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5A999ACF"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00D531EA" w:rsidRPr="00D531EA">
        <w:rPr>
          <w:rFonts w:ascii="Arial" w:hAnsi="Arial"/>
          <w:b/>
          <w:noProof/>
          <w:sz w:val="24"/>
          <w:lang w:val="en-US"/>
        </w:rPr>
        <w:t>WG2 NR Ad Hoc</w:t>
      </w:r>
      <w:r w:rsidR="009A35A2">
        <w:rPr>
          <w:rFonts w:ascii="Arial" w:hAnsi="Arial" w:hint="eastAsia"/>
          <w:b/>
          <w:noProof/>
          <w:sz w:val="24"/>
          <w:lang w:val="en-US" w:eastAsia="ko-KR"/>
        </w:rPr>
        <w:t xml:space="preserve"> #2</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bookmarkStart w:id="0" w:name="_GoBack"/>
      <w:bookmarkEnd w:id="0"/>
      <w:r w:rsidR="0015307C" w:rsidRPr="0015307C">
        <w:rPr>
          <w:rFonts w:ascii="Arial" w:hAnsi="Arial"/>
          <w:b/>
          <w:i/>
          <w:sz w:val="32"/>
          <w:lang w:val="sv-SE" w:eastAsia="ko-KR"/>
        </w:rPr>
        <w:t>1707340</w:t>
      </w:r>
    </w:p>
    <w:p w14:paraId="34C46AEB" w14:textId="4BD1B805" w:rsidR="00D1578B" w:rsidRPr="00D1578B" w:rsidRDefault="00D531EA" w:rsidP="00D1578B">
      <w:pPr>
        <w:tabs>
          <w:tab w:val="right" w:pos="9639"/>
        </w:tabs>
        <w:spacing w:after="0"/>
        <w:rPr>
          <w:rFonts w:ascii="Arial" w:eastAsia="맑은 고딕" w:hAnsi="Arial"/>
          <w:b/>
          <w:noProof/>
          <w:sz w:val="24"/>
          <w:lang w:eastAsia="ko-KR"/>
        </w:rPr>
      </w:pPr>
      <w:r>
        <w:rPr>
          <w:rFonts w:ascii="Arial" w:hAnsi="Arial" w:hint="eastAsia"/>
          <w:b/>
          <w:noProof/>
          <w:sz w:val="24"/>
          <w:lang w:val="en-US" w:eastAsia="ko-KR"/>
        </w:rPr>
        <w:t>Qingdao</w:t>
      </w:r>
      <w:r w:rsidR="00D1578B" w:rsidRPr="00D1578B">
        <w:rPr>
          <w:rFonts w:ascii="Arial" w:hAnsi="Arial"/>
          <w:b/>
          <w:noProof/>
          <w:sz w:val="24"/>
          <w:lang w:val="en-US"/>
        </w:rPr>
        <w:t xml:space="preserve">, </w:t>
      </w:r>
      <w:r w:rsidR="00011639">
        <w:rPr>
          <w:rFonts w:ascii="Arial" w:hAnsi="Arial" w:hint="eastAsia"/>
          <w:b/>
          <w:noProof/>
          <w:sz w:val="24"/>
          <w:lang w:val="en-US" w:eastAsia="ko-KR"/>
        </w:rPr>
        <w:t>China</w:t>
      </w:r>
      <w:r w:rsidR="00D1578B" w:rsidRPr="00D1578B">
        <w:rPr>
          <w:rFonts w:ascii="Arial" w:hAnsi="Arial"/>
          <w:b/>
          <w:noProof/>
          <w:sz w:val="24"/>
          <w:lang w:val="en-US"/>
        </w:rPr>
        <w:t xml:space="preserve">, </w:t>
      </w:r>
      <w:r>
        <w:rPr>
          <w:rFonts w:ascii="Arial" w:hAnsi="Arial" w:hint="eastAsia"/>
          <w:b/>
          <w:noProof/>
          <w:sz w:val="24"/>
          <w:lang w:val="en-US" w:eastAsia="ko-KR"/>
        </w:rPr>
        <w:t>27</w:t>
      </w:r>
      <w:r w:rsidR="00011639" w:rsidRPr="00F85A86">
        <w:rPr>
          <w:rFonts w:ascii="Arial" w:eastAsia="맑은 고딕" w:hAnsi="Arial"/>
          <w:b/>
          <w:noProof/>
          <w:sz w:val="24"/>
          <w:vertAlign w:val="superscript"/>
          <w:lang w:eastAsia="ko-KR"/>
        </w:rPr>
        <w:t>th</w:t>
      </w:r>
      <w:r w:rsidR="00D1578B" w:rsidRPr="00D1578B">
        <w:rPr>
          <w:rFonts w:ascii="Arial" w:hAnsi="Arial"/>
          <w:b/>
          <w:noProof/>
          <w:sz w:val="24"/>
          <w:lang w:val="en-US" w:eastAsia="ko-KR"/>
        </w:rPr>
        <w:t xml:space="preserve"> </w:t>
      </w:r>
      <w:r w:rsidR="00D1578B" w:rsidRPr="00D1578B">
        <w:rPr>
          <w:rFonts w:ascii="Arial" w:eastAsia="맑은 고딕" w:hAnsi="Arial"/>
          <w:b/>
          <w:noProof/>
          <w:sz w:val="24"/>
          <w:lang w:eastAsia="ko-KR"/>
        </w:rPr>
        <w:t xml:space="preserve">– </w:t>
      </w:r>
      <w:r>
        <w:rPr>
          <w:rFonts w:ascii="Arial" w:eastAsia="맑은 고딕" w:hAnsi="Arial" w:hint="eastAsia"/>
          <w:b/>
          <w:noProof/>
          <w:sz w:val="24"/>
          <w:lang w:eastAsia="ko-KR"/>
        </w:rPr>
        <w:t>29</w:t>
      </w:r>
      <w:r w:rsidR="00D1578B" w:rsidRPr="00F85A86">
        <w:rPr>
          <w:rFonts w:ascii="Arial" w:eastAsia="맑은 고딕" w:hAnsi="Arial"/>
          <w:b/>
          <w:noProof/>
          <w:sz w:val="24"/>
          <w:vertAlign w:val="superscript"/>
          <w:lang w:eastAsia="ko-KR"/>
        </w:rPr>
        <w:t>th</w:t>
      </w:r>
      <w:r w:rsidR="00D1578B" w:rsidRPr="00D1578B">
        <w:rPr>
          <w:rFonts w:ascii="Arial" w:eastAsia="맑은 고딕" w:hAnsi="Arial"/>
          <w:b/>
          <w:noProof/>
          <w:sz w:val="24"/>
          <w:lang w:eastAsia="ko-KR"/>
        </w:rPr>
        <w:t xml:space="preserve"> </w:t>
      </w:r>
      <w:r>
        <w:rPr>
          <w:rFonts w:ascii="Arial" w:eastAsia="맑은 고딕" w:hAnsi="Arial" w:hint="eastAsia"/>
          <w:b/>
          <w:noProof/>
          <w:sz w:val="24"/>
          <w:lang w:eastAsia="ko-KR"/>
        </w:rPr>
        <w:t>June</w:t>
      </w:r>
      <w:r w:rsidR="00D1578B" w:rsidRPr="00D1578B">
        <w:rPr>
          <w:rFonts w:ascii="Arial" w:eastAsia="맑은 고딕" w:hAnsi="Arial"/>
          <w:b/>
          <w:noProof/>
          <w:sz w:val="24"/>
          <w:lang w:eastAsia="ko-KR"/>
        </w:rPr>
        <w:t>, 2017</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479E9F30"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7F33DA" w:rsidRPr="007F33DA">
        <w:rPr>
          <w:rFonts w:ascii="Arial" w:hAnsi="Arial"/>
          <w:sz w:val="24"/>
          <w:lang w:val="en-US" w:eastAsia="ko-KR"/>
        </w:rPr>
        <w:t>10.3.2.4</w:t>
      </w:r>
      <w:r w:rsidR="007F33DA" w:rsidRPr="007F33DA">
        <w:rPr>
          <w:rFonts w:ascii="Arial" w:hAnsi="Arial" w:hint="eastAsia"/>
          <w:sz w:val="24"/>
          <w:lang w:val="en-US" w:eastAsia="ko-KR"/>
        </w:rPr>
        <w:t xml:space="preserve"> </w:t>
      </w:r>
      <w:r w:rsidR="00011639" w:rsidRPr="007F33DA">
        <w:rPr>
          <w:rFonts w:ascii="Arial" w:hAnsi="Arial" w:hint="eastAsia"/>
          <w:sz w:val="24"/>
          <w:lang w:val="en-US" w:eastAsia="ko-KR"/>
        </w:rPr>
        <w:t>(</w:t>
      </w:r>
      <w:proofErr w:type="spellStart"/>
      <w:r w:rsidR="00011639" w:rsidRPr="007F33DA">
        <w:rPr>
          <w:rFonts w:ascii="Arial" w:hAnsi="Arial"/>
          <w:sz w:val="24"/>
          <w:lang w:val="en-US" w:eastAsia="ko-KR"/>
        </w:rPr>
        <w:t>NR</w:t>
      </w:r>
      <w:r w:rsidR="00011639" w:rsidRPr="00FC13B2">
        <w:rPr>
          <w:rFonts w:ascii="Arial" w:hAnsi="Arial"/>
          <w:sz w:val="24"/>
          <w:lang w:val="en-US" w:eastAsia="ko-KR"/>
        </w:rPr>
        <w:t>_newRAT</w:t>
      </w:r>
      <w:proofErr w:type="spellEnd"/>
      <w:r w:rsidR="00011639">
        <w:rPr>
          <w:rFonts w:ascii="Arial" w:hAnsi="Arial"/>
          <w:sz w:val="24"/>
          <w:lang w:val="en-US" w:eastAsia="ko-KR"/>
        </w:rPr>
        <w:t>-Core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6B9F33EE"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422F7">
        <w:rPr>
          <w:rFonts w:ascii="Arial" w:hAnsi="Arial"/>
          <w:sz w:val="24"/>
          <w:lang w:val="en-US"/>
        </w:rPr>
        <w:t>Reaching maximum number of RLC retransmission with PDCP duplication</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27DF2613" w14:textId="00495EE3" w:rsidR="00C7641B" w:rsidRDefault="00D60834" w:rsidP="001F3E24">
      <w:pPr>
        <w:rPr>
          <w:sz w:val="22"/>
          <w:lang w:eastAsia="ko-KR"/>
        </w:rPr>
      </w:pPr>
      <w:r>
        <w:rPr>
          <w:rFonts w:hint="eastAsia"/>
          <w:sz w:val="22"/>
          <w:lang w:eastAsia="ko-KR"/>
        </w:rPr>
        <w:t xml:space="preserve">In the RAN2#98 meeting, </w:t>
      </w:r>
      <w:r w:rsidR="00C739FD">
        <w:rPr>
          <w:rFonts w:hint="eastAsia"/>
          <w:sz w:val="22"/>
          <w:lang w:eastAsia="ko-KR"/>
        </w:rPr>
        <w:t xml:space="preserve">the issue about </w:t>
      </w:r>
      <w:r w:rsidR="00C7641B">
        <w:rPr>
          <w:sz w:val="22"/>
          <w:lang w:eastAsia="ko-KR"/>
        </w:rPr>
        <w:t xml:space="preserve">PDCP </w:t>
      </w:r>
      <w:r w:rsidR="00C739FD">
        <w:rPr>
          <w:rFonts w:hint="eastAsia"/>
          <w:sz w:val="22"/>
          <w:lang w:eastAsia="ko-KR"/>
        </w:rPr>
        <w:t xml:space="preserve">duplication impacts to RLC was </w:t>
      </w:r>
      <w:r w:rsidR="00C739FD">
        <w:rPr>
          <w:sz w:val="22"/>
          <w:lang w:eastAsia="ko-KR"/>
        </w:rPr>
        <w:t>raised</w:t>
      </w:r>
      <w:r w:rsidR="00A80CAA">
        <w:rPr>
          <w:rFonts w:hint="eastAsia"/>
          <w:sz w:val="22"/>
          <w:lang w:eastAsia="ko-KR"/>
        </w:rPr>
        <w:t xml:space="preserve">. </w:t>
      </w:r>
      <w:r w:rsidR="00C7641B">
        <w:rPr>
          <w:sz w:val="22"/>
          <w:lang w:eastAsia="ko-KR"/>
        </w:rPr>
        <w:t>In [1], it was proposed not to trigger RLF at maximum number of RLC retransmission when PDCP duplication is configured</w:t>
      </w:r>
      <w:r w:rsidR="0007752B">
        <w:rPr>
          <w:sz w:val="22"/>
          <w:lang w:eastAsia="ko-KR"/>
        </w:rPr>
        <w:t xml:space="preserve"> with CA</w:t>
      </w:r>
      <w:r w:rsidR="00C7641B">
        <w:rPr>
          <w:sz w:val="22"/>
          <w:lang w:eastAsia="ko-KR"/>
        </w:rPr>
        <w:t>.</w:t>
      </w:r>
      <w:r w:rsidR="00A80CAA">
        <w:rPr>
          <w:rFonts w:hint="eastAsia"/>
          <w:sz w:val="22"/>
          <w:lang w:eastAsia="ko-KR"/>
        </w:rPr>
        <w:t xml:space="preserve"> </w:t>
      </w:r>
    </w:p>
    <w:p w14:paraId="720794F4" w14:textId="7114CF8E" w:rsidR="00122706" w:rsidRDefault="00753840" w:rsidP="001F3E24">
      <w:pPr>
        <w:rPr>
          <w:sz w:val="22"/>
          <w:lang w:eastAsia="ko-KR"/>
        </w:rPr>
      </w:pPr>
      <w:r>
        <w:rPr>
          <w:rFonts w:hint="eastAsia"/>
          <w:sz w:val="22"/>
          <w:lang w:eastAsia="ko-KR"/>
        </w:rPr>
        <w:t>I</w:t>
      </w:r>
      <w:r w:rsidR="00122706">
        <w:rPr>
          <w:rFonts w:hint="eastAsia"/>
          <w:sz w:val="22"/>
          <w:lang w:eastAsia="ko-KR"/>
        </w:rPr>
        <w:t xml:space="preserve">n this contribution, </w:t>
      </w:r>
      <w:r w:rsidR="00DE6EE7">
        <w:rPr>
          <w:rFonts w:hint="eastAsia"/>
          <w:sz w:val="22"/>
          <w:lang w:eastAsia="ko-KR"/>
        </w:rPr>
        <w:t>we discuss</w:t>
      </w:r>
      <w:r w:rsidR="00C7641B">
        <w:rPr>
          <w:sz w:val="22"/>
          <w:lang w:eastAsia="ko-KR"/>
        </w:rPr>
        <w:t xml:space="preserve"> whether </w:t>
      </w:r>
      <w:r w:rsidR="0007752B">
        <w:rPr>
          <w:sz w:val="22"/>
          <w:lang w:eastAsia="ko-KR"/>
        </w:rPr>
        <w:t>not trigger</w:t>
      </w:r>
      <w:r w:rsidR="00844FC9">
        <w:rPr>
          <w:sz w:val="22"/>
          <w:lang w:eastAsia="ko-KR"/>
        </w:rPr>
        <w:t>ing</w:t>
      </w:r>
      <w:r w:rsidR="0007752B">
        <w:rPr>
          <w:sz w:val="22"/>
          <w:lang w:eastAsia="ko-KR"/>
        </w:rPr>
        <w:t xml:space="preserve"> RLF </w:t>
      </w:r>
      <w:r w:rsidR="00844FC9">
        <w:rPr>
          <w:sz w:val="22"/>
          <w:lang w:eastAsia="ko-KR"/>
        </w:rPr>
        <w:t xml:space="preserve">in this case </w:t>
      </w:r>
      <w:r w:rsidR="00C7641B">
        <w:rPr>
          <w:sz w:val="22"/>
          <w:lang w:eastAsia="ko-KR"/>
        </w:rPr>
        <w:t xml:space="preserve">is </w:t>
      </w:r>
      <w:r w:rsidR="00844FC9">
        <w:rPr>
          <w:sz w:val="22"/>
          <w:lang w:eastAsia="ko-KR"/>
        </w:rPr>
        <w:t xml:space="preserve">an </w:t>
      </w:r>
      <w:r w:rsidR="00C7641B">
        <w:rPr>
          <w:sz w:val="22"/>
          <w:lang w:eastAsia="ko-KR"/>
        </w:rPr>
        <w:t xml:space="preserve">optimal </w:t>
      </w:r>
      <w:r w:rsidR="00844FC9">
        <w:rPr>
          <w:sz w:val="22"/>
          <w:lang w:eastAsia="ko-KR"/>
        </w:rPr>
        <w:t>approach</w:t>
      </w:r>
      <w:r w:rsidR="00DE6EE7">
        <w:rPr>
          <w:rFonts w:hint="eastAsia"/>
          <w:sz w:val="22"/>
          <w:lang w:eastAsia="ko-KR"/>
        </w:rPr>
        <w:t xml:space="preserve">. </w:t>
      </w:r>
    </w:p>
    <w:p w14:paraId="2E502B9C" w14:textId="297849FD" w:rsidR="00232BB5" w:rsidRPr="0007752B" w:rsidRDefault="00232BB5" w:rsidP="001F3E24">
      <w:pPr>
        <w:rPr>
          <w:sz w:val="22"/>
          <w:lang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11F9975B" w14:textId="7F812F4F" w:rsidR="00881A56" w:rsidRDefault="00644E7B" w:rsidP="00EB148E">
      <w:pPr>
        <w:rPr>
          <w:sz w:val="22"/>
          <w:lang w:val="en-US" w:eastAsia="ko-KR"/>
        </w:rPr>
      </w:pPr>
      <w:r>
        <w:rPr>
          <w:rFonts w:hint="eastAsia"/>
          <w:sz w:val="22"/>
          <w:lang w:val="en-US" w:eastAsia="ko-KR"/>
        </w:rPr>
        <w:t xml:space="preserve">One of the main purposes of the </w:t>
      </w:r>
      <w:r w:rsidR="005958FE">
        <w:rPr>
          <w:rFonts w:hint="eastAsia"/>
          <w:sz w:val="22"/>
          <w:lang w:val="en-US" w:eastAsia="ko-KR"/>
        </w:rPr>
        <w:t xml:space="preserve">PDCP duplication is </w:t>
      </w:r>
      <w:r w:rsidR="00B810B6">
        <w:rPr>
          <w:rFonts w:hint="eastAsia"/>
          <w:sz w:val="22"/>
          <w:lang w:val="en-US" w:eastAsia="ko-KR"/>
        </w:rPr>
        <w:t xml:space="preserve">to </w:t>
      </w:r>
      <w:r>
        <w:rPr>
          <w:rFonts w:hint="eastAsia"/>
          <w:sz w:val="22"/>
          <w:lang w:val="en-US" w:eastAsia="ko-KR"/>
        </w:rPr>
        <w:t>provide</w:t>
      </w:r>
      <w:r w:rsidR="005958FE">
        <w:rPr>
          <w:rFonts w:hint="eastAsia"/>
          <w:sz w:val="22"/>
          <w:lang w:val="en-US" w:eastAsia="ko-KR"/>
        </w:rPr>
        <w:t xml:space="preserve"> better reliability</w:t>
      </w:r>
      <w:r>
        <w:rPr>
          <w:rFonts w:hint="eastAsia"/>
          <w:sz w:val="22"/>
          <w:lang w:val="en-US" w:eastAsia="ko-KR"/>
        </w:rPr>
        <w:t xml:space="preserve">. </w:t>
      </w:r>
      <w:r w:rsidR="00744390">
        <w:rPr>
          <w:sz w:val="22"/>
          <w:lang w:val="en-US" w:eastAsia="ko-KR"/>
        </w:rPr>
        <w:t>F</w:t>
      </w:r>
      <w:r w:rsidR="00744390">
        <w:rPr>
          <w:rFonts w:hint="eastAsia"/>
          <w:sz w:val="22"/>
          <w:lang w:val="en-US" w:eastAsia="ko-KR"/>
        </w:rPr>
        <w:t>or this, as shown in figure 1 and 2,</w:t>
      </w:r>
      <w:r>
        <w:rPr>
          <w:rFonts w:hint="eastAsia"/>
          <w:sz w:val="22"/>
          <w:lang w:val="en-US" w:eastAsia="ko-KR"/>
        </w:rPr>
        <w:t xml:space="preserve"> </w:t>
      </w:r>
      <w:r w:rsidR="00B810B6">
        <w:rPr>
          <w:rFonts w:hint="eastAsia"/>
          <w:sz w:val="22"/>
          <w:lang w:val="en-US" w:eastAsia="ko-KR"/>
        </w:rPr>
        <w:t>t</w:t>
      </w:r>
      <w:r>
        <w:rPr>
          <w:rFonts w:hint="eastAsia"/>
          <w:sz w:val="22"/>
          <w:lang w:val="en-US" w:eastAsia="ko-KR"/>
        </w:rPr>
        <w:t xml:space="preserve">he </w:t>
      </w:r>
      <w:r w:rsidR="005958FE">
        <w:rPr>
          <w:rFonts w:hint="eastAsia"/>
          <w:sz w:val="22"/>
          <w:lang w:val="en-US" w:eastAsia="ko-KR"/>
        </w:rPr>
        <w:t xml:space="preserve">duplicated </w:t>
      </w:r>
      <w:r>
        <w:rPr>
          <w:rFonts w:hint="eastAsia"/>
          <w:sz w:val="22"/>
          <w:lang w:val="en-US" w:eastAsia="ko-KR"/>
        </w:rPr>
        <w:t xml:space="preserve">PDCP </w:t>
      </w:r>
      <w:r w:rsidR="005958FE">
        <w:rPr>
          <w:rFonts w:hint="eastAsia"/>
          <w:sz w:val="22"/>
          <w:lang w:val="en-US" w:eastAsia="ko-KR"/>
        </w:rPr>
        <w:t xml:space="preserve">PDUs are </w:t>
      </w:r>
      <w:r>
        <w:rPr>
          <w:rFonts w:hint="eastAsia"/>
          <w:sz w:val="22"/>
          <w:lang w:val="en-US" w:eastAsia="ko-KR"/>
        </w:rPr>
        <w:t xml:space="preserve">sent on </w:t>
      </w:r>
      <w:r w:rsidR="00B810B6">
        <w:rPr>
          <w:rFonts w:hint="eastAsia"/>
          <w:sz w:val="22"/>
          <w:lang w:val="en-US" w:eastAsia="ko-KR"/>
        </w:rPr>
        <w:t>two different RLC entities</w:t>
      </w:r>
      <w:r w:rsidR="00C7641B">
        <w:rPr>
          <w:sz w:val="22"/>
          <w:lang w:val="en-US" w:eastAsia="ko-KR"/>
        </w:rPr>
        <w:t>.</w:t>
      </w:r>
      <w:r w:rsidR="00B810B6">
        <w:rPr>
          <w:rFonts w:hint="eastAsia"/>
          <w:sz w:val="22"/>
          <w:lang w:val="en-US" w:eastAsia="ko-KR"/>
        </w:rPr>
        <w:t xml:space="preserve"> </w:t>
      </w:r>
      <w:r w:rsidR="00C7641B">
        <w:rPr>
          <w:rFonts w:hint="eastAsia"/>
          <w:sz w:val="22"/>
          <w:lang w:val="en-US" w:eastAsia="ko-KR"/>
        </w:rPr>
        <w:t>In DC,</w:t>
      </w:r>
      <w:r w:rsidR="00B810B6">
        <w:rPr>
          <w:rFonts w:hint="eastAsia"/>
          <w:sz w:val="22"/>
          <w:lang w:val="en-US" w:eastAsia="ko-KR"/>
        </w:rPr>
        <w:t xml:space="preserve"> two different </w:t>
      </w:r>
      <w:r w:rsidR="00603E3A">
        <w:rPr>
          <w:rFonts w:hint="eastAsia"/>
          <w:sz w:val="22"/>
          <w:lang w:val="en-US" w:eastAsia="ko-KR"/>
        </w:rPr>
        <w:t>MAC entities</w:t>
      </w:r>
      <w:r w:rsidR="00B810B6">
        <w:rPr>
          <w:rFonts w:hint="eastAsia"/>
          <w:sz w:val="22"/>
          <w:lang w:val="en-US" w:eastAsia="ko-KR"/>
        </w:rPr>
        <w:t xml:space="preserve"> are used to transmit these duplicated </w:t>
      </w:r>
      <w:r w:rsidR="00603E3A">
        <w:rPr>
          <w:rFonts w:hint="eastAsia"/>
          <w:sz w:val="22"/>
          <w:lang w:val="en-US" w:eastAsia="ko-KR"/>
        </w:rPr>
        <w:t xml:space="preserve">PDCP </w:t>
      </w:r>
      <w:r w:rsidR="00B810B6">
        <w:rPr>
          <w:rFonts w:hint="eastAsia"/>
          <w:sz w:val="22"/>
          <w:lang w:val="en-US" w:eastAsia="ko-KR"/>
        </w:rPr>
        <w:t xml:space="preserve">PDUs. </w:t>
      </w:r>
      <w:r w:rsidR="00603E3A">
        <w:rPr>
          <w:rFonts w:hint="eastAsia"/>
          <w:sz w:val="22"/>
          <w:lang w:val="en-US" w:eastAsia="ko-KR"/>
        </w:rPr>
        <w:t xml:space="preserve">On the other hand, in CA, one MAC entity </w:t>
      </w:r>
      <w:r w:rsidR="00C7641B">
        <w:rPr>
          <w:sz w:val="22"/>
          <w:lang w:val="en-US" w:eastAsia="ko-KR"/>
        </w:rPr>
        <w:t>is</w:t>
      </w:r>
      <w:r w:rsidR="00603E3A">
        <w:rPr>
          <w:rFonts w:hint="eastAsia"/>
          <w:sz w:val="22"/>
          <w:lang w:val="en-US" w:eastAsia="ko-KR"/>
        </w:rPr>
        <w:t xml:space="preserve"> used to send the duplicated PDCP PDUs but each RLC entit</w:t>
      </w:r>
      <w:r w:rsidR="00744390">
        <w:rPr>
          <w:rFonts w:hint="eastAsia"/>
          <w:sz w:val="22"/>
          <w:lang w:val="en-US" w:eastAsia="ko-KR"/>
        </w:rPr>
        <w:t>y</w:t>
      </w:r>
      <w:r w:rsidR="00603E3A">
        <w:rPr>
          <w:rFonts w:hint="eastAsia"/>
          <w:sz w:val="22"/>
          <w:lang w:val="en-US" w:eastAsia="ko-KR"/>
        </w:rPr>
        <w:t xml:space="preserve"> </w:t>
      </w:r>
      <w:r w:rsidR="00744390">
        <w:rPr>
          <w:rFonts w:hint="eastAsia"/>
          <w:sz w:val="22"/>
          <w:lang w:val="en-US" w:eastAsia="ko-KR"/>
        </w:rPr>
        <w:t>is</w:t>
      </w:r>
      <w:r w:rsidR="00603E3A">
        <w:rPr>
          <w:rFonts w:hint="eastAsia"/>
          <w:sz w:val="22"/>
          <w:lang w:val="en-US" w:eastAsia="ko-KR"/>
        </w:rPr>
        <w:t xml:space="preserve"> linked to different CC(s) to use different TB. </w:t>
      </w:r>
    </w:p>
    <w:p w14:paraId="41D6ECE9" w14:textId="77777777" w:rsidR="0074294B" w:rsidRDefault="0074294B" w:rsidP="00EB148E">
      <w:pPr>
        <w:rPr>
          <w:sz w:val="22"/>
          <w:lang w:val="en-US" w:eastAsia="ko-KR"/>
        </w:rPr>
      </w:pPr>
    </w:p>
    <w:p w14:paraId="17F47E1B" w14:textId="77777777" w:rsidR="0074294B" w:rsidRDefault="0074294B" w:rsidP="0074294B">
      <w:pPr>
        <w:jc w:val="center"/>
        <w:rPr>
          <w:sz w:val="22"/>
          <w:lang w:val="en-US" w:eastAsia="ko-KR"/>
        </w:rPr>
      </w:pPr>
      <w:r>
        <w:object w:dxaOrig="4156" w:dyaOrig="4291" w14:anchorId="40C0B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1pt;height:113.45pt" o:ole="">
            <v:imagedata r:id="rId9" o:title=""/>
          </v:shape>
          <o:OLEObject Type="Embed" ProgID="Visio.Drawing.15" ShapeID="_x0000_i1025" DrawAspect="Content" ObjectID="_1559199279" r:id="rId10"/>
        </w:object>
      </w:r>
      <w:r w:rsidRPr="00A80CAA">
        <w:t xml:space="preserve"> </w:t>
      </w:r>
      <w:r>
        <w:rPr>
          <w:rFonts w:hint="eastAsia"/>
          <w:lang w:eastAsia="ko-KR"/>
        </w:rPr>
        <w:tab/>
      </w:r>
      <w:r>
        <w:rPr>
          <w:rFonts w:hint="eastAsia"/>
          <w:lang w:eastAsia="ko-KR"/>
        </w:rPr>
        <w:tab/>
      </w:r>
      <w:r>
        <w:rPr>
          <w:rFonts w:hint="eastAsia"/>
          <w:lang w:eastAsia="ko-KR"/>
        </w:rPr>
        <w:tab/>
      </w:r>
      <w:r>
        <w:rPr>
          <w:rFonts w:hint="eastAsia"/>
          <w:lang w:eastAsia="ko-KR"/>
        </w:rPr>
        <w:tab/>
      </w:r>
      <w:r>
        <w:object w:dxaOrig="4156" w:dyaOrig="4291" w14:anchorId="3BBB3531">
          <v:shape id="_x0000_i1026" type="#_x0000_t75" style="width:109.1pt;height:113.45pt" o:ole="">
            <v:imagedata r:id="rId11" o:title=""/>
          </v:shape>
          <o:OLEObject Type="Embed" ProgID="Visio.Drawing.15" ShapeID="_x0000_i1026" DrawAspect="Content" ObjectID="_1559199280" r:id="rId12"/>
        </w:object>
      </w:r>
    </w:p>
    <w:p w14:paraId="19969B77" w14:textId="77777777" w:rsidR="0074294B" w:rsidRDefault="0074294B" w:rsidP="0074294B">
      <w:pPr>
        <w:rPr>
          <w:sz w:val="22"/>
          <w:lang w:val="en-US" w:eastAsia="ko-KR"/>
        </w:rPr>
      </w:pPr>
      <w:r>
        <w:rPr>
          <w:rFonts w:hint="eastAsia"/>
          <w:sz w:val="22"/>
          <w:lang w:val="en-US" w:eastAsia="ko-KR"/>
        </w:rPr>
        <w:tab/>
      </w:r>
      <w:r>
        <w:rPr>
          <w:sz w:val="22"/>
          <w:lang w:val="en-US" w:eastAsia="ko-KR"/>
        </w:rPr>
        <w:t>F</w:t>
      </w:r>
      <w:r>
        <w:rPr>
          <w:rFonts w:hint="eastAsia"/>
          <w:sz w:val="22"/>
          <w:lang w:val="en-US" w:eastAsia="ko-KR"/>
        </w:rPr>
        <w:t>igure 1. PDCP duplication with CA</w:t>
      </w:r>
      <w:r>
        <w:rPr>
          <w:rFonts w:hint="eastAsia"/>
          <w:sz w:val="22"/>
          <w:lang w:val="en-US" w:eastAsia="ko-KR"/>
        </w:rPr>
        <w:tab/>
      </w:r>
      <w:r>
        <w:rPr>
          <w:rFonts w:hint="eastAsia"/>
          <w:sz w:val="22"/>
          <w:lang w:val="en-US" w:eastAsia="ko-KR"/>
        </w:rPr>
        <w:tab/>
      </w:r>
      <w:r>
        <w:rPr>
          <w:sz w:val="22"/>
          <w:lang w:val="en-US" w:eastAsia="ko-KR"/>
        </w:rPr>
        <w:t>F</w:t>
      </w:r>
      <w:r>
        <w:rPr>
          <w:rFonts w:hint="eastAsia"/>
          <w:sz w:val="22"/>
          <w:lang w:val="en-US" w:eastAsia="ko-KR"/>
        </w:rPr>
        <w:t>igure 2. PDCP duplication with DC</w:t>
      </w:r>
    </w:p>
    <w:p w14:paraId="34306C8A" w14:textId="77777777" w:rsidR="0074294B" w:rsidRDefault="0074294B" w:rsidP="00EB148E">
      <w:pPr>
        <w:rPr>
          <w:sz w:val="22"/>
          <w:lang w:val="en-US" w:eastAsia="ko-KR"/>
        </w:rPr>
      </w:pPr>
    </w:p>
    <w:p w14:paraId="4EA7A817" w14:textId="2F36FECF" w:rsidR="00077884" w:rsidRDefault="00077884" w:rsidP="00EB148E">
      <w:pPr>
        <w:rPr>
          <w:sz w:val="22"/>
          <w:szCs w:val="22"/>
          <w:lang w:val="en-US" w:eastAsia="ko-KR"/>
        </w:rPr>
      </w:pPr>
      <w:r>
        <w:rPr>
          <w:rFonts w:hint="eastAsia"/>
          <w:sz w:val="22"/>
          <w:szCs w:val="22"/>
          <w:lang w:val="en-US" w:eastAsia="ko-KR"/>
        </w:rPr>
        <w:t xml:space="preserve">If we follow the legacy LTE procedure, </w:t>
      </w:r>
      <w:r>
        <w:rPr>
          <w:sz w:val="22"/>
          <w:szCs w:val="22"/>
          <w:lang w:val="en-US" w:eastAsia="ko-KR"/>
        </w:rPr>
        <w:t>w</w:t>
      </w:r>
      <w:r w:rsidR="00800D81" w:rsidRPr="00392E89">
        <w:rPr>
          <w:sz w:val="22"/>
          <w:szCs w:val="22"/>
          <w:lang w:val="en-US" w:eastAsia="ko-KR"/>
        </w:rPr>
        <w:t>hen reaching the</w:t>
      </w:r>
      <w:r w:rsidR="00881A56" w:rsidRPr="00392E89">
        <w:rPr>
          <w:sz w:val="22"/>
          <w:szCs w:val="22"/>
          <w:lang w:val="en-US" w:eastAsia="ko-KR"/>
        </w:rPr>
        <w:t xml:space="preserve"> maximum </w:t>
      </w:r>
      <w:r w:rsidR="00800D81" w:rsidRPr="00392E89">
        <w:rPr>
          <w:sz w:val="22"/>
          <w:szCs w:val="22"/>
          <w:lang w:val="en-US" w:eastAsia="ko-KR"/>
        </w:rPr>
        <w:t xml:space="preserve">number of </w:t>
      </w:r>
      <w:r w:rsidR="006848DE" w:rsidRPr="00392E89">
        <w:rPr>
          <w:sz w:val="22"/>
          <w:szCs w:val="22"/>
          <w:lang w:val="en-US" w:eastAsia="ko-KR"/>
        </w:rPr>
        <w:t>re</w:t>
      </w:r>
      <w:r w:rsidR="00881A56" w:rsidRPr="00392E89">
        <w:rPr>
          <w:sz w:val="22"/>
          <w:szCs w:val="22"/>
          <w:lang w:val="en-US" w:eastAsia="ko-KR"/>
        </w:rPr>
        <w:t xml:space="preserve">transmission </w:t>
      </w:r>
      <w:r w:rsidR="00277408">
        <w:rPr>
          <w:sz w:val="22"/>
          <w:szCs w:val="22"/>
          <w:lang w:val="en-US" w:eastAsia="ko-KR"/>
        </w:rPr>
        <w:t>in</w:t>
      </w:r>
      <w:r w:rsidR="00881A56" w:rsidRPr="00392E89">
        <w:rPr>
          <w:sz w:val="22"/>
          <w:szCs w:val="22"/>
          <w:lang w:val="en-US" w:eastAsia="ko-KR"/>
        </w:rPr>
        <w:t xml:space="preserve"> </w:t>
      </w:r>
      <w:r w:rsidR="00902279" w:rsidRPr="00392E89">
        <w:rPr>
          <w:sz w:val="22"/>
          <w:szCs w:val="22"/>
          <w:lang w:val="en-US" w:eastAsia="ko-KR"/>
        </w:rPr>
        <w:t>an</w:t>
      </w:r>
      <w:r w:rsidR="00881A56" w:rsidRPr="00392E89">
        <w:rPr>
          <w:sz w:val="22"/>
          <w:szCs w:val="22"/>
          <w:lang w:val="en-US" w:eastAsia="ko-KR"/>
        </w:rPr>
        <w:t xml:space="preserve"> RLC </w:t>
      </w:r>
      <w:r w:rsidR="00902279" w:rsidRPr="00392E89">
        <w:rPr>
          <w:sz w:val="22"/>
          <w:szCs w:val="22"/>
          <w:lang w:val="en-US" w:eastAsia="ko-KR"/>
        </w:rPr>
        <w:t>entity</w:t>
      </w:r>
      <w:r w:rsidR="006848DE" w:rsidRPr="00392E89">
        <w:rPr>
          <w:sz w:val="22"/>
          <w:szCs w:val="22"/>
          <w:lang w:val="en-US" w:eastAsia="ko-KR"/>
        </w:rPr>
        <w:t xml:space="preserve">, </w:t>
      </w:r>
      <w:r>
        <w:rPr>
          <w:sz w:val="22"/>
          <w:szCs w:val="22"/>
          <w:lang w:val="en-US" w:eastAsia="ko-KR"/>
        </w:rPr>
        <w:t xml:space="preserve">following </w:t>
      </w:r>
      <w:r w:rsidR="00A422F7">
        <w:rPr>
          <w:sz w:val="22"/>
          <w:szCs w:val="22"/>
          <w:lang w:val="en-US" w:eastAsia="ko-KR"/>
        </w:rPr>
        <w:t xml:space="preserve">UE </w:t>
      </w:r>
      <w:r>
        <w:rPr>
          <w:sz w:val="22"/>
          <w:szCs w:val="22"/>
          <w:lang w:val="en-US" w:eastAsia="ko-KR"/>
        </w:rPr>
        <w:t>behaviors are expected:</w:t>
      </w:r>
    </w:p>
    <w:p w14:paraId="37A9A7AE" w14:textId="4D8428EC" w:rsidR="00077884" w:rsidRDefault="00077884" w:rsidP="001B0A17">
      <w:pPr>
        <w:pStyle w:val="a6"/>
        <w:numPr>
          <w:ilvl w:val="0"/>
          <w:numId w:val="23"/>
        </w:numPr>
        <w:ind w:leftChars="0"/>
        <w:rPr>
          <w:sz w:val="22"/>
          <w:szCs w:val="22"/>
          <w:lang w:val="en-US" w:eastAsia="ko-KR"/>
        </w:rPr>
      </w:pPr>
      <w:r>
        <w:rPr>
          <w:rFonts w:hint="eastAsia"/>
          <w:sz w:val="22"/>
          <w:szCs w:val="22"/>
          <w:lang w:val="en-US" w:eastAsia="ko-KR"/>
        </w:rPr>
        <w:t>The RLC entity is a MCG-RLC entity</w:t>
      </w:r>
      <w:r>
        <w:rPr>
          <w:sz w:val="22"/>
          <w:szCs w:val="22"/>
          <w:lang w:val="en-US" w:eastAsia="ko-KR"/>
        </w:rPr>
        <w:t xml:space="preserve"> </w:t>
      </w:r>
      <w:r w:rsidRPr="00077884">
        <w:rPr>
          <w:sz w:val="22"/>
          <w:szCs w:val="22"/>
          <w:lang w:val="en-US" w:eastAsia="ko-KR"/>
        </w:rPr>
        <w:sym w:font="Wingdings" w:char="F0E0"/>
      </w:r>
      <w:r>
        <w:rPr>
          <w:sz w:val="22"/>
          <w:szCs w:val="22"/>
          <w:lang w:val="en-US" w:eastAsia="ko-KR"/>
        </w:rPr>
        <w:t xml:space="preserve"> </w:t>
      </w:r>
      <w:r w:rsidR="00A422F7">
        <w:rPr>
          <w:sz w:val="22"/>
          <w:szCs w:val="22"/>
          <w:lang w:val="en-US" w:eastAsia="ko-KR"/>
        </w:rPr>
        <w:t xml:space="preserve">trigger </w:t>
      </w:r>
      <w:r>
        <w:rPr>
          <w:sz w:val="22"/>
          <w:szCs w:val="22"/>
          <w:lang w:val="en-US" w:eastAsia="ko-KR"/>
        </w:rPr>
        <w:t>normal RLF</w:t>
      </w:r>
    </w:p>
    <w:p w14:paraId="6F669E56" w14:textId="6222B59B" w:rsidR="00077884" w:rsidRDefault="00077884" w:rsidP="001B0A17">
      <w:pPr>
        <w:pStyle w:val="a6"/>
        <w:numPr>
          <w:ilvl w:val="0"/>
          <w:numId w:val="23"/>
        </w:numPr>
        <w:ind w:leftChars="0"/>
        <w:rPr>
          <w:sz w:val="22"/>
          <w:szCs w:val="22"/>
          <w:lang w:val="en-US" w:eastAsia="ko-KR"/>
        </w:rPr>
      </w:pPr>
      <w:r>
        <w:rPr>
          <w:sz w:val="22"/>
          <w:szCs w:val="22"/>
          <w:lang w:val="en-US" w:eastAsia="ko-KR"/>
        </w:rPr>
        <w:t xml:space="preserve">The RLC entity is a SCG-RLC entity </w:t>
      </w:r>
      <w:r w:rsidRPr="00077884">
        <w:rPr>
          <w:sz w:val="22"/>
          <w:szCs w:val="22"/>
          <w:lang w:val="en-US" w:eastAsia="ko-KR"/>
        </w:rPr>
        <w:sym w:font="Wingdings" w:char="F0E0"/>
      </w:r>
      <w:r>
        <w:rPr>
          <w:sz w:val="22"/>
          <w:szCs w:val="22"/>
          <w:lang w:val="en-US" w:eastAsia="ko-KR"/>
        </w:rPr>
        <w:t xml:space="preserve"> </w:t>
      </w:r>
      <w:r w:rsidR="00A422F7">
        <w:rPr>
          <w:sz w:val="22"/>
          <w:szCs w:val="22"/>
          <w:lang w:val="en-US" w:eastAsia="ko-KR"/>
        </w:rPr>
        <w:t xml:space="preserve">trigger </w:t>
      </w:r>
      <w:r>
        <w:rPr>
          <w:sz w:val="22"/>
          <w:szCs w:val="22"/>
          <w:lang w:val="en-US" w:eastAsia="ko-KR"/>
        </w:rPr>
        <w:t>SCG-RLF</w:t>
      </w:r>
    </w:p>
    <w:p w14:paraId="39EA8B3F" w14:textId="165B20F3" w:rsidR="00077884" w:rsidRDefault="00077884" w:rsidP="00EB148E">
      <w:pPr>
        <w:rPr>
          <w:sz w:val="22"/>
          <w:szCs w:val="22"/>
          <w:lang w:val="en-US" w:eastAsia="ko-KR"/>
        </w:rPr>
      </w:pPr>
      <w:r>
        <w:rPr>
          <w:rFonts w:hint="eastAsia"/>
          <w:sz w:val="22"/>
          <w:szCs w:val="22"/>
          <w:lang w:val="en-US" w:eastAsia="ko-KR"/>
        </w:rPr>
        <w:t xml:space="preserve">The SCG-RLF is much lighter than normal RLF in that it does not re-establish whole RRC connection but only reconfigures </w:t>
      </w:r>
      <w:r>
        <w:rPr>
          <w:sz w:val="22"/>
          <w:szCs w:val="22"/>
          <w:lang w:val="en-US" w:eastAsia="ko-KR"/>
        </w:rPr>
        <w:t>SCG configuration.</w:t>
      </w:r>
      <w:r w:rsidR="00A422F7">
        <w:rPr>
          <w:sz w:val="22"/>
          <w:szCs w:val="22"/>
          <w:lang w:val="en-US" w:eastAsia="ko-KR"/>
        </w:rPr>
        <w:t xml:space="preserve"> As the SCG failure does not have any impact on MCG connection, the lighter procedure was introduced in DC.</w:t>
      </w:r>
    </w:p>
    <w:p w14:paraId="3B430D1F" w14:textId="79873F28" w:rsidR="00A422F7" w:rsidRDefault="00A422F7" w:rsidP="00EB148E">
      <w:pPr>
        <w:rPr>
          <w:sz w:val="22"/>
          <w:szCs w:val="22"/>
          <w:lang w:val="en-US" w:eastAsia="ko-KR"/>
        </w:rPr>
      </w:pPr>
      <w:r>
        <w:rPr>
          <w:sz w:val="22"/>
          <w:szCs w:val="22"/>
          <w:lang w:val="en-US" w:eastAsia="ko-KR"/>
        </w:rPr>
        <w:lastRenderedPageBreak/>
        <w:t>For PDCP duplication with DC, two RLC entities belong to different CGs, and reaching maximum number of RLC retransmission can be handled in the same way as LTE. That is, if the RLC entity is a MCG-RLC entity, normal RLF is triggered, and if the RLC entity is a SCG RLC entity, SCG-RLF is triggered.</w:t>
      </w:r>
    </w:p>
    <w:p w14:paraId="06A921E5" w14:textId="599E6C0A" w:rsidR="00A422F7" w:rsidRDefault="00A422F7" w:rsidP="00EB148E">
      <w:pPr>
        <w:rPr>
          <w:sz w:val="22"/>
          <w:szCs w:val="22"/>
          <w:lang w:val="en-US" w:eastAsia="ko-KR"/>
        </w:rPr>
      </w:pPr>
      <w:r>
        <w:rPr>
          <w:sz w:val="22"/>
          <w:szCs w:val="22"/>
          <w:lang w:val="en-US" w:eastAsia="ko-KR"/>
        </w:rPr>
        <w:t>On the other hand, for PDCP duplication with CA, two RLC entities belong to a same CG, and if they all belong to the MCG, reaching maximum number of retransmission in any one of RLC entity would trigger normal RLF. In [1], it was argued that triggering normal RLF in this case is too expensive because the failure of a carrier does not have any impact on the other carrier that transmits the duplicated PDU. Therefore, [1] suggests to take a lighter approach than triggering normal RLF such as deactivation of the carrier or reconfiguration of cell group.</w:t>
      </w:r>
    </w:p>
    <w:p w14:paraId="097C9F23" w14:textId="38CB69DB" w:rsidR="00A422F7" w:rsidRDefault="00A422F7">
      <w:pPr>
        <w:rPr>
          <w:sz w:val="22"/>
          <w:szCs w:val="22"/>
          <w:lang w:val="en-US" w:eastAsia="ko-KR"/>
        </w:rPr>
      </w:pPr>
      <w:r>
        <w:rPr>
          <w:rFonts w:hint="eastAsia"/>
          <w:sz w:val="22"/>
          <w:szCs w:val="22"/>
          <w:lang w:val="en-US" w:eastAsia="ko-KR"/>
        </w:rPr>
        <w:t xml:space="preserve">However, we think the reasoning in [1] is not totally correct </w:t>
      </w:r>
      <w:r>
        <w:rPr>
          <w:sz w:val="22"/>
          <w:szCs w:val="22"/>
          <w:lang w:val="en-US" w:eastAsia="ko-KR"/>
        </w:rPr>
        <w:t>because r</w:t>
      </w:r>
      <w:r>
        <w:rPr>
          <w:rFonts w:hint="eastAsia"/>
          <w:sz w:val="22"/>
          <w:szCs w:val="22"/>
          <w:lang w:val="en-US" w:eastAsia="ko-KR"/>
        </w:rPr>
        <w:t>eaching the maximum number of RLC retransmission is typically due to RLC protocol errors not due to carrier problem.</w:t>
      </w:r>
      <w:r>
        <w:rPr>
          <w:sz w:val="22"/>
          <w:szCs w:val="22"/>
          <w:lang w:val="en-US" w:eastAsia="ko-KR"/>
        </w:rPr>
        <w:t xml:space="preserve"> Our reasoning is explained below:</w:t>
      </w:r>
    </w:p>
    <w:p w14:paraId="708034B2" w14:textId="77777777" w:rsidR="00844FC9" w:rsidRDefault="00A422F7" w:rsidP="00277408">
      <w:pPr>
        <w:pStyle w:val="a6"/>
        <w:numPr>
          <w:ilvl w:val="0"/>
          <w:numId w:val="23"/>
        </w:numPr>
        <w:ind w:leftChars="0"/>
        <w:rPr>
          <w:sz w:val="22"/>
          <w:szCs w:val="22"/>
          <w:lang w:val="en-US" w:eastAsia="ko-KR"/>
        </w:rPr>
      </w:pPr>
      <w:r>
        <w:rPr>
          <w:sz w:val="22"/>
          <w:szCs w:val="22"/>
          <w:lang w:val="en-US" w:eastAsia="ko-KR"/>
        </w:rPr>
        <w:t>RLC retransmission is per</w:t>
      </w:r>
      <w:r w:rsidR="00844FC9">
        <w:rPr>
          <w:sz w:val="22"/>
          <w:szCs w:val="22"/>
          <w:lang w:val="en-US" w:eastAsia="ko-KR"/>
        </w:rPr>
        <w:t>formed when the RLC status report</w:t>
      </w:r>
      <w:r>
        <w:rPr>
          <w:sz w:val="22"/>
          <w:szCs w:val="22"/>
          <w:lang w:val="en-US" w:eastAsia="ko-KR"/>
        </w:rPr>
        <w:t xml:space="preserve"> indicating NACK is received. Thus, to reach the maximum number of retransmission, the RLC status report should be received same number of times. It means that the DL carrier is good enough while the UL carrier has severe problem. This is quite rare case.</w:t>
      </w:r>
      <w:r w:rsidR="00277408" w:rsidRPr="00277408">
        <w:rPr>
          <w:sz w:val="22"/>
          <w:szCs w:val="22"/>
          <w:lang w:val="en-US" w:eastAsia="ko-KR"/>
        </w:rPr>
        <w:t xml:space="preserve"> </w:t>
      </w:r>
    </w:p>
    <w:p w14:paraId="60155B90" w14:textId="6AB382D4" w:rsidR="00A422F7" w:rsidRDefault="00A422F7" w:rsidP="001B0A17">
      <w:pPr>
        <w:pStyle w:val="a6"/>
        <w:numPr>
          <w:ilvl w:val="0"/>
          <w:numId w:val="23"/>
        </w:numPr>
        <w:ind w:leftChars="0"/>
        <w:rPr>
          <w:sz w:val="22"/>
          <w:szCs w:val="22"/>
          <w:lang w:val="en-US" w:eastAsia="ko-KR"/>
        </w:rPr>
      </w:pPr>
      <w:r>
        <w:rPr>
          <w:rFonts w:hint="eastAsia"/>
          <w:sz w:val="22"/>
          <w:szCs w:val="22"/>
          <w:lang w:val="en-US" w:eastAsia="ko-KR"/>
        </w:rPr>
        <w:t xml:space="preserve">If there is severe problem in UL carrier, </w:t>
      </w:r>
      <w:r>
        <w:rPr>
          <w:sz w:val="22"/>
          <w:szCs w:val="22"/>
          <w:lang w:val="en-US" w:eastAsia="ko-KR"/>
        </w:rPr>
        <w:t>it must have been detected by the physical layer</w:t>
      </w:r>
      <w:r w:rsidR="00EE6820">
        <w:rPr>
          <w:sz w:val="22"/>
          <w:szCs w:val="22"/>
          <w:lang w:val="en-US" w:eastAsia="ko-KR"/>
        </w:rPr>
        <w:t xml:space="preserve"> before reaching the maximum number of RLC retransmissions</w:t>
      </w:r>
      <w:r>
        <w:rPr>
          <w:sz w:val="22"/>
          <w:szCs w:val="22"/>
          <w:lang w:val="en-US" w:eastAsia="ko-KR"/>
        </w:rPr>
        <w:t>. If the carrier is PCell or PSCell, N310 or N313 consecutive “out-of-sync” indication would trigger RLF. Else, if the carrier is SCell, the gNB would detect the carrier problem, and deactivate or reconfigure the carrier.</w:t>
      </w:r>
    </w:p>
    <w:p w14:paraId="501F5B77" w14:textId="7A8F15AE" w:rsidR="00277408" w:rsidRPr="00277408" w:rsidRDefault="00277408" w:rsidP="001B0A17">
      <w:pPr>
        <w:pStyle w:val="a6"/>
        <w:numPr>
          <w:ilvl w:val="0"/>
          <w:numId w:val="23"/>
        </w:numPr>
        <w:ind w:leftChars="0"/>
        <w:rPr>
          <w:sz w:val="22"/>
          <w:szCs w:val="22"/>
          <w:lang w:val="en-US" w:eastAsia="ko-KR"/>
        </w:rPr>
      </w:pPr>
      <w:r w:rsidRPr="00277408">
        <w:rPr>
          <w:sz w:val="22"/>
          <w:szCs w:val="22"/>
          <w:lang w:val="en-US" w:eastAsia="ko-KR"/>
        </w:rPr>
        <w:t xml:space="preserve">If reaching the maximum number of RLC retransmission is due to RLC protocol errors, </w:t>
      </w:r>
      <w:r>
        <w:rPr>
          <w:sz w:val="22"/>
          <w:szCs w:val="22"/>
          <w:lang w:val="en-US" w:eastAsia="ko-KR"/>
        </w:rPr>
        <w:t>the problem cannot be recovered by the carrier deactivation or reconfiguration. It can be recovered only by the RLC re-establishment.</w:t>
      </w:r>
    </w:p>
    <w:p w14:paraId="2FCF49D4" w14:textId="42F155D5" w:rsidR="00A422F7" w:rsidRPr="00277408" w:rsidRDefault="00277408" w:rsidP="00EB148E">
      <w:pPr>
        <w:rPr>
          <w:sz w:val="22"/>
          <w:szCs w:val="22"/>
          <w:lang w:val="en-US" w:eastAsia="ko-KR"/>
        </w:rPr>
      </w:pPr>
      <w:r>
        <w:rPr>
          <w:sz w:val="22"/>
          <w:szCs w:val="22"/>
          <w:lang w:val="en-US" w:eastAsia="ko-KR"/>
        </w:rPr>
        <w:t xml:space="preserve">With above reasoning, we think the </w:t>
      </w:r>
      <w:r w:rsidR="00844FC9">
        <w:rPr>
          <w:sz w:val="22"/>
          <w:szCs w:val="22"/>
          <w:lang w:val="en-US" w:eastAsia="ko-KR"/>
        </w:rPr>
        <w:t xml:space="preserve">legacy </w:t>
      </w:r>
      <w:r>
        <w:rPr>
          <w:sz w:val="22"/>
          <w:szCs w:val="22"/>
          <w:lang w:val="en-US" w:eastAsia="ko-KR"/>
        </w:rPr>
        <w:t xml:space="preserve">LTE </w:t>
      </w:r>
      <w:r w:rsidR="00844FC9">
        <w:rPr>
          <w:sz w:val="22"/>
          <w:szCs w:val="22"/>
          <w:lang w:val="en-US" w:eastAsia="ko-KR"/>
        </w:rPr>
        <w:t>procedure should be applied even in case of PDCP duplication</w:t>
      </w:r>
      <w:r>
        <w:rPr>
          <w:sz w:val="22"/>
          <w:szCs w:val="22"/>
          <w:lang w:val="en-US" w:eastAsia="ko-KR"/>
        </w:rPr>
        <w:t>.</w:t>
      </w:r>
    </w:p>
    <w:p w14:paraId="3872BFFC" w14:textId="07D69B9C" w:rsidR="0074294B" w:rsidRDefault="0074294B" w:rsidP="0074294B">
      <w:pPr>
        <w:ind w:left="1600" w:hanging="1600"/>
        <w:rPr>
          <w:b/>
          <w:sz w:val="22"/>
          <w:lang w:val="en-US" w:eastAsia="ko-KR"/>
        </w:rPr>
      </w:pPr>
      <w:r w:rsidRPr="006F35C9">
        <w:rPr>
          <w:rFonts w:hint="eastAsia"/>
          <w:b/>
          <w:sz w:val="22"/>
          <w:lang w:val="en-US" w:eastAsia="ko-KR"/>
        </w:rPr>
        <w:t>Proposal.</w:t>
      </w:r>
      <w:r w:rsidRPr="006F35C9">
        <w:rPr>
          <w:rFonts w:hint="eastAsia"/>
          <w:b/>
          <w:sz w:val="22"/>
          <w:lang w:val="en-US" w:eastAsia="ko-KR"/>
        </w:rPr>
        <w:tab/>
      </w:r>
      <w:r w:rsidR="00277408">
        <w:rPr>
          <w:b/>
          <w:sz w:val="22"/>
          <w:lang w:val="en-US" w:eastAsia="ko-KR"/>
        </w:rPr>
        <w:t>Even if the PDCP duplication is configured, when reaching the maximum number of RLC retransmission in an RLC entity, the UE triggers normal RLF or SCG-RLF depending on whether the RLC entity is the MCG-RLC entity or the SCG-RLC entity</w:t>
      </w:r>
      <w:r>
        <w:rPr>
          <w:rFonts w:eastAsiaTheme="minorEastAsia" w:hint="eastAsia"/>
          <w:b/>
          <w:sz w:val="22"/>
          <w:szCs w:val="22"/>
          <w:lang w:eastAsia="ko-KR"/>
        </w:rPr>
        <w:t>.</w:t>
      </w:r>
      <w:r>
        <w:rPr>
          <w:b/>
          <w:sz w:val="22"/>
          <w:lang w:val="en-US" w:eastAsia="ko-KR"/>
        </w:rPr>
        <w:t xml:space="preserve"> </w:t>
      </w:r>
    </w:p>
    <w:p w14:paraId="7858A742" w14:textId="77777777" w:rsidR="00881A56" w:rsidRDefault="00881A56" w:rsidP="00744390">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760726DE" w:rsidR="00AC1C9A" w:rsidRDefault="000D7E20" w:rsidP="00EC5074">
      <w:pPr>
        <w:rPr>
          <w:sz w:val="22"/>
          <w:lang w:eastAsia="ko-KR"/>
        </w:rPr>
      </w:pPr>
      <w:r>
        <w:rPr>
          <w:rFonts w:hint="eastAsia"/>
          <w:sz w:val="22"/>
          <w:lang w:eastAsia="ko-KR"/>
        </w:rPr>
        <w:t xml:space="preserve">In this document, </w:t>
      </w:r>
      <w:r w:rsidR="00B20244">
        <w:rPr>
          <w:rFonts w:hint="eastAsia"/>
          <w:sz w:val="22"/>
          <w:lang w:eastAsia="ko-KR"/>
        </w:rPr>
        <w:t xml:space="preserve">we talk about </w:t>
      </w:r>
      <w:r w:rsidR="00277408">
        <w:rPr>
          <w:sz w:val="22"/>
          <w:lang w:eastAsia="ko-KR"/>
        </w:rPr>
        <w:t xml:space="preserve">the handling of reaching maximum number of RLC retransmission in case of </w:t>
      </w:r>
      <w:r w:rsidR="0074294B" w:rsidRPr="0074294B">
        <w:rPr>
          <w:sz w:val="22"/>
          <w:lang w:eastAsia="ko-KR"/>
        </w:rPr>
        <w:t>PDCP duplication</w:t>
      </w:r>
      <w:r w:rsidR="00277408">
        <w:rPr>
          <w:sz w:val="22"/>
          <w:lang w:eastAsia="ko-KR"/>
        </w:rPr>
        <w:t>,</w:t>
      </w:r>
      <w:r w:rsidR="0074294B" w:rsidRPr="0074294B">
        <w:rPr>
          <w:sz w:val="22"/>
          <w:lang w:eastAsia="ko-KR"/>
        </w:rPr>
        <w:t xml:space="preserve"> </w:t>
      </w:r>
      <w:r w:rsidR="00C66A70">
        <w:rPr>
          <w:sz w:val="22"/>
          <w:lang w:eastAsia="ko-KR"/>
        </w:rPr>
        <w:t xml:space="preserve">and </w:t>
      </w:r>
      <w:r w:rsidR="00B20244">
        <w:rPr>
          <w:rFonts w:hint="eastAsia"/>
          <w:sz w:val="22"/>
          <w:lang w:eastAsia="ko-KR"/>
        </w:rPr>
        <w:t xml:space="preserve">propose </w:t>
      </w:r>
      <w:r w:rsidR="00E22D33">
        <w:rPr>
          <w:rFonts w:hint="eastAsia"/>
          <w:sz w:val="22"/>
          <w:lang w:val="en-US" w:eastAsia="ko-KR"/>
        </w:rPr>
        <w:t>the following</w:t>
      </w:r>
      <w:r w:rsidR="00156919">
        <w:rPr>
          <w:rFonts w:hint="eastAsia"/>
          <w:sz w:val="22"/>
          <w:lang w:val="en-US" w:eastAsia="ko-KR"/>
        </w:rPr>
        <w:t>:</w:t>
      </w:r>
      <w:r w:rsidR="00E22D33">
        <w:rPr>
          <w:rFonts w:hint="eastAsia"/>
          <w:sz w:val="22"/>
          <w:lang w:val="en-US" w:eastAsia="ko-KR"/>
        </w:rPr>
        <w:t xml:space="preserve"> </w:t>
      </w:r>
    </w:p>
    <w:p w14:paraId="2577CE90" w14:textId="5CA56C30" w:rsidR="0074294B" w:rsidRDefault="0074294B" w:rsidP="0074294B">
      <w:pPr>
        <w:ind w:left="1600" w:hanging="1600"/>
        <w:rPr>
          <w:b/>
          <w:sz w:val="22"/>
          <w:lang w:val="en-US" w:eastAsia="ko-KR"/>
        </w:rPr>
      </w:pPr>
      <w:r w:rsidRPr="006F35C9">
        <w:rPr>
          <w:rFonts w:hint="eastAsia"/>
          <w:b/>
          <w:sz w:val="22"/>
          <w:lang w:val="en-US" w:eastAsia="ko-KR"/>
        </w:rPr>
        <w:t>Proposal.</w:t>
      </w:r>
      <w:r w:rsidRPr="006F35C9">
        <w:rPr>
          <w:rFonts w:hint="eastAsia"/>
          <w:b/>
          <w:sz w:val="22"/>
          <w:lang w:val="en-US" w:eastAsia="ko-KR"/>
        </w:rPr>
        <w:tab/>
      </w:r>
      <w:r w:rsidR="00277408">
        <w:rPr>
          <w:b/>
          <w:sz w:val="22"/>
          <w:lang w:val="en-US" w:eastAsia="ko-KR"/>
        </w:rPr>
        <w:t>Even if the PDCP duplication is configured, when reaching the maximum number of RLC retransmission in an RLC entity, the UE triggers normal RLF or SCG-RLF depending on whether the RLC entity is the MCG-RLC entity or the SCG-RLC entity</w:t>
      </w:r>
      <w:r w:rsidR="00277408">
        <w:rPr>
          <w:rFonts w:eastAsiaTheme="minorEastAsia" w:hint="eastAsia"/>
          <w:b/>
          <w:sz w:val="22"/>
          <w:szCs w:val="22"/>
          <w:lang w:eastAsia="ko-KR"/>
        </w:rPr>
        <w:t>.</w:t>
      </w:r>
      <w:r w:rsidR="00277408">
        <w:rPr>
          <w:b/>
          <w:sz w:val="22"/>
          <w:lang w:val="en-US" w:eastAsia="ko-KR"/>
        </w:rPr>
        <w:t xml:space="preserve"> </w:t>
      </w:r>
    </w:p>
    <w:p w14:paraId="53D7F096" w14:textId="77777777" w:rsidR="00225121" w:rsidRPr="0074294B" w:rsidRDefault="00225121" w:rsidP="00EC5074">
      <w:pPr>
        <w:rPr>
          <w:sz w:val="22"/>
          <w:lang w:val="en-US" w:eastAsia="ko-KR"/>
        </w:rPr>
      </w:pPr>
    </w:p>
    <w:p w14:paraId="1E3584EF" w14:textId="77777777" w:rsidR="00156314" w:rsidRPr="00EC5074" w:rsidRDefault="00156314" w:rsidP="00156314">
      <w:pPr>
        <w:pStyle w:val="1"/>
        <w:rPr>
          <w:lang w:val="en-US" w:eastAsia="ko-KR"/>
        </w:rPr>
      </w:pPr>
      <w:r>
        <w:rPr>
          <w:lang w:val="en-US" w:eastAsia="ko-KR"/>
        </w:rPr>
        <w:t>References</w:t>
      </w:r>
    </w:p>
    <w:p w14:paraId="519BA6D1" w14:textId="4894B316" w:rsidR="0068628F" w:rsidRDefault="00156314" w:rsidP="00E22D33">
      <w:pPr>
        <w:rPr>
          <w:sz w:val="22"/>
          <w:lang w:val="en-US" w:eastAsia="ko-KR"/>
        </w:rPr>
      </w:pPr>
      <w:r>
        <w:rPr>
          <w:rFonts w:hint="eastAsia"/>
          <w:sz w:val="22"/>
          <w:lang w:val="en-US" w:eastAsia="ko-KR"/>
        </w:rPr>
        <w:t xml:space="preserve">[1] </w:t>
      </w:r>
      <w:r w:rsidR="00F67C77" w:rsidRPr="00F67C77">
        <w:rPr>
          <w:sz w:val="22"/>
          <w:lang w:val="en-US" w:eastAsia="ko-KR"/>
        </w:rPr>
        <w:t>R2-170</w:t>
      </w:r>
      <w:r w:rsidR="00BD4CCF">
        <w:rPr>
          <w:rFonts w:hint="eastAsia"/>
          <w:sz w:val="22"/>
          <w:lang w:val="en-US" w:eastAsia="ko-KR"/>
        </w:rPr>
        <w:t>4275</w:t>
      </w:r>
      <w:r w:rsidR="00F67C77" w:rsidRPr="00F67C77">
        <w:rPr>
          <w:sz w:val="22"/>
          <w:lang w:val="en-US" w:eastAsia="ko-KR"/>
        </w:rPr>
        <w:t xml:space="preserve"> </w:t>
      </w:r>
      <w:r w:rsidR="00BD4CCF">
        <w:rPr>
          <w:rFonts w:hint="eastAsia"/>
          <w:sz w:val="22"/>
          <w:lang w:val="en-US" w:eastAsia="ko-KR"/>
        </w:rPr>
        <w:t>Duplication i</w:t>
      </w:r>
      <w:r w:rsidR="00B11DD9">
        <w:rPr>
          <w:rFonts w:hint="eastAsia"/>
          <w:sz w:val="22"/>
          <w:lang w:val="en-US" w:eastAsia="ko-KR"/>
        </w:rPr>
        <w:t>mpacts to RLC</w:t>
      </w:r>
      <w:r w:rsidR="00B11DD9">
        <w:rPr>
          <w:rFonts w:hint="eastAsia"/>
          <w:sz w:val="22"/>
          <w:lang w:val="en-US" w:eastAsia="ko-KR"/>
        </w:rPr>
        <w:tab/>
      </w:r>
      <w:r w:rsidR="00B11DD9" w:rsidRPr="00B11DD9">
        <w:rPr>
          <w:sz w:val="22"/>
          <w:lang w:val="en-US" w:eastAsia="ko-KR"/>
        </w:rPr>
        <w:t>Nokia, Alcatel-Lucent Shanghai Bell</w:t>
      </w:r>
    </w:p>
    <w:p w14:paraId="0BA73095" w14:textId="77777777" w:rsidR="00B11DD9" w:rsidRDefault="00B11DD9" w:rsidP="00E22D33">
      <w:pPr>
        <w:rPr>
          <w:sz w:val="22"/>
          <w:lang w:val="en-US" w:eastAsia="ko-KR"/>
        </w:rPr>
      </w:pPr>
    </w:p>
    <w:sectPr w:rsidR="00B11DD9">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109556" w14:textId="77777777" w:rsidR="007C1260" w:rsidRDefault="007C1260">
      <w:pPr>
        <w:spacing w:after="0"/>
      </w:pPr>
      <w:r>
        <w:separator/>
      </w:r>
    </w:p>
  </w:endnote>
  <w:endnote w:type="continuationSeparator" w:id="0">
    <w:p w14:paraId="58B90D2E" w14:textId="77777777" w:rsidR="007C1260" w:rsidRDefault="007C12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굃굍 뼻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C04D59" w:rsidRDefault="00C04D5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C04D59" w:rsidRDefault="00C04D5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C04D59" w:rsidRDefault="00C04D5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5307C">
      <w:rPr>
        <w:rStyle w:val="a5"/>
      </w:rPr>
      <w:t>1</w:t>
    </w:r>
    <w:r>
      <w:rPr>
        <w:rStyle w:val="a5"/>
      </w:rPr>
      <w:fldChar w:fldCharType="end"/>
    </w:r>
  </w:p>
  <w:p w14:paraId="02E63ACA" w14:textId="77777777" w:rsidR="00C04D59" w:rsidRDefault="00C04D5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6CF233" w14:textId="77777777" w:rsidR="007C1260" w:rsidRDefault="007C1260">
      <w:pPr>
        <w:spacing w:after="0"/>
      </w:pPr>
      <w:r>
        <w:separator/>
      </w:r>
    </w:p>
  </w:footnote>
  <w:footnote w:type="continuationSeparator" w:id="0">
    <w:p w14:paraId="0C93B804" w14:textId="77777777" w:rsidR="007C1260" w:rsidRDefault="007C126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B303785"/>
    <w:multiLevelType w:val="hybridMultilevel"/>
    <w:tmpl w:val="82E4F0DC"/>
    <w:lvl w:ilvl="0" w:tplc="62FA8DF0">
      <w:start w:val="1"/>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0"/>
  </w:num>
  <w:num w:numId="4">
    <w:abstractNumId w:val="14"/>
  </w:num>
  <w:num w:numId="5">
    <w:abstractNumId w:val="7"/>
  </w:num>
  <w:num w:numId="6">
    <w:abstractNumId w:val="9"/>
  </w:num>
  <w:num w:numId="7">
    <w:abstractNumId w:val="19"/>
  </w:num>
  <w:num w:numId="8">
    <w:abstractNumId w:val="15"/>
  </w:num>
  <w:num w:numId="9">
    <w:abstractNumId w:val="5"/>
  </w:num>
  <w:num w:numId="10">
    <w:abstractNumId w:val="11"/>
  </w:num>
  <w:num w:numId="11">
    <w:abstractNumId w:val="2"/>
  </w:num>
  <w:num w:numId="12">
    <w:abstractNumId w:val="17"/>
  </w:num>
  <w:num w:numId="13">
    <w:abstractNumId w:val="4"/>
  </w:num>
  <w:num w:numId="14">
    <w:abstractNumId w:val="12"/>
  </w:num>
  <w:num w:numId="15">
    <w:abstractNumId w:val="1"/>
  </w:num>
  <w:num w:numId="16">
    <w:abstractNumId w:val="21"/>
  </w:num>
  <w:num w:numId="17">
    <w:abstractNumId w:val="18"/>
  </w:num>
  <w:num w:numId="18">
    <w:abstractNumId w:val="16"/>
  </w:num>
  <w:num w:numId="19">
    <w:abstractNumId w:val="13"/>
  </w:num>
  <w:num w:numId="20">
    <w:abstractNumId w:val="6"/>
  </w:num>
  <w:num w:numId="21">
    <w:abstractNumId w:val="3"/>
  </w:num>
  <w:num w:numId="22">
    <w:abstractNumId w:val="10"/>
  </w:num>
  <w:num w:numId="23">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76B1"/>
    <w:rsid w:val="00007E28"/>
    <w:rsid w:val="00010133"/>
    <w:rsid w:val="00010466"/>
    <w:rsid w:val="00011639"/>
    <w:rsid w:val="00011D72"/>
    <w:rsid w:val="00011DB8"/>
    <w:rsid w:val="000140A7"/>
    <w:rsid w:val="00014507"/>
    <w:rsid w:val="000146E5"/>
    <w:rsid w:val="0002241A"/>
    <w:rsid w:val="000224E8"/>
    <w:rsid w:val="000249B5"/>
    <w:rsid w:val="0002583C"/>
    <w:rsid w:val="000261D6"/>
    <w:rsid w:val="00026B34"/>
    <w:rsid w:val="00027382"/>
    <w:rsid w:val="000313DB"/>
    <w:rsid w:val="000316B9"/>
    <w:rsid w:val="00033514"/>
    <w:rsid w:val="0004262E"/>
    <w:rsid w:val="000448B5"/>
    <w:rsid w:val="00045D88"/>
    <w:rsid w:val="00047D25"/>
    <w:rsid w:val="0005034D"/>
    <w:rsid w:val="0005128C"/>
    <w:rsid w:val="00052C5C"/>
    <w:rsid w:val="000536D8"/>
    <w:rsid w:val="0005465A"/>
    <w:rsid w:val="000550D2"/>
    <w:rsid w:val="000630FC"/>
    <w:rsid w:val="00063B30"/>
    <w:rsid w:val="00064709"/>
    <w:rsid w:val="000658D8"/>
    <w:rsid w:val="000669F9"/>
    <w:rsid w:val="00070353"/>
    <w:rsid w:val="000742E2"/>
    <w:rsid w:val="0007752B"/>
    <w:rsid w:val="00077884"/>
    <w:rsid w:val="000815F4"/>
    <w:rsid w:val="00083310"/>
    <w:rsid w:val="000913B7"/>
    <w:rsid w:val="00092750"/>
    <w:rsid w:val="000929E7"/>
    <w:rsid w:val="00092DA6"/>
    <w:rsid w:val="000959C4"/>
    <w:rsid w:val="000A36BE"/>
    <w:rsid w:val="000A54DA"/>
    <w:rsid w:val="000B27BC"/>
    <w:rsid w:val="000B51AA"/>
    <w:rsid w:val="000C1F68"/>
    <w:rsid w:val="000C6778"/>
    <w:rsid w:val="000D2A5E"/>
    <w:rsid w:val="000D470A"/>
    <w:rsid w:val="000D5322"/>
    <w:rsid w:val="000D7E20"/>
    <w:rsid w:val="000E1226"/>
    <w:rsid w:val="000E3238"/>
    <w:rsid w:val="000F0E2C"/>
    <w:rsid w:val="000F1580"/>
    <w:rsid w:val="000F2627"/>
    <w:rsid w:val="000F522D"/>
    <w:rsid w:val="00101221"/>
    <w:rsid w:val="00107355"/>
    <w:rsid w:val="00113764"/>
    <w:rsid w:val="001143A4"/>
    <w:rsid w:val="00116C52"/>
    <w:rsid w:val="0011706E"/>
    <w:rsid w:val="00122706"/>
    <w:rsid w:val="001258D1"/>
    <w:rsid w:val="00126E91"/>
    <w:rsid w:val="00133DAF"/>
    <w:rsid w:val="00136483"/>
    <w:rsid w:val="0013687D"/>
    <w:rsid w:val="00137275"/>
    <w:rsid w:val="001409F2"/>
    <w:rsid w:val="00142D42"/>
    <w:rsid w:val="00144029"/>
    <w:rsid w:val="00145346"/>
    <w:rsid w:val="00145768"/>
    <w:rsid w:val="0015031E"/>
    <w:rsid w:val="001520A7"/>
    <w:rsid w:val="0015307C"/>
    <w:rsid w:val="00156314"/>
    <w:rsid w:val="00156919"/>
    <w:rsid w:val="00157876"/>
    <w:rsid w:val="00161A11"/>
    <w:rsid w:val="001627DE"/>
    <w:rsid w:val="0016495D"/>
    <w:rsid w:val="00171E30"/>
    <w:rsid w:val="0017369A"/>
    <w:rsid w:val="00177286"/>
    <w:rsid w:val="00177C2C"/>
    <w:rsid w:val="00180176"/>
    <w:rsid w:val="00181120"/>
    <w:rsid w:val="00183E91"/>
    <w:rsid w:val="001848A9"/>
    <w:rsid w:val="00185259"/>
    <w:rsid w:val="00186D9A"/>
    <w:rsid w:val="0019011F"/>
    <w:rsid w:val="001918D0"/>
    <w:rsid w:val="00194658"/>
    <w:rsid w:val="00195380"/>
    <w:rsid w:val="00195989"/>
    <w:rsid w:val="00196AEC"/>
    <w:rsid w:val="001A1173"/>
    <w:rsid w:val="001A3837"/>
    <w:rsid w:val="001A5F32"/>
    <w:rsid w:val="001A6BF8"/>
    <w:rsid w:val="001A7D51"/>
    <w:rsid w:val="001B0A17"/>
    <w:rsid w:val="001B1376"/>
    <w:rsid w:val="001B1AF6"/>
    <w:rsid w:val="001B2D48"/>
    <w:rsid w:val="001B3617"/>
    <w:rsid w:val="001C6E6B"/>
    <w:rsid w:val="001C7DBA"/>
    <w:rsid w:val="001D3E96"/>
    <w:rsid w:val="001D6827"/>
    <w:rsid w:val="001D7FA0"/>
    <w:rsid w:val="001E0E22"/>
    <w:rsid w:val="001E18BE"/>
    <w:rsid w:val="001E2292"/>
    <w:rsid w:val="001E71AA"/>
    <w:rsid w:val="001F03A4"/>
    <w:rsid w:val="001F158E"/>
    <w:rsid w:val="001F2D1C"/>
    <w:rsid w:val="001F2FB7"/>
    <w:rsid w:val="001F3E24"/>
    <w:rsid w:val="00200425"/>
    <w:rsid w:val="00204B2D"/>
    <w:rsid w:val="002075AD"/>
    <w:rsid w:val="00210DC0"/>
    <w:rsid w:val="0021726B"/>
    <w:rsid w:val="00223977"/>
    <w:rsid w:val="00223BD1"/>
    <w:rsid w:val="00225121"/>
    <w:rsid w:val="00232BB5"/>
    <w:rsid w:val="00232CC3"/>
    <w:rsid w:val="00234EB4"/>
    <w:rsid w:val="00236E52"/>
    <w:rsid w:val="00240EF2"/>
    <w:rsid w:val="00241567"/>
    <w:rsid w:val="0024741F"/>
    <w:rsid w:val="002474E4"/>
    <w:rsid w:val="002505F3"/>
    <w:rsid w:val="00250DCA"/>
    <w:rsid w:val="002518E2"/>
    <w:rsid w:val="00254980"/>
    <w:rsid w:val="00256B9F"/>
    <w:rsid w:val="002570B4"/>
    <w:rsid w:val="00260201"/>
    <w:rsid w:val="00262F2E"/>
    <w:rsid w:val="00266483"/>
    <w:rsid w:val="00270AEE"/>
    <w:rsid w:val="0027290E"/>
    <w:rsid w:val="00273D5A"/>
    <w:rsid w:val="002761B4"/>
    <w:rsid w:val="002761EF"/>
    <w:rsid w:val="00277383"/>
    <w:rsid w:val="00277408"/>
    <w:rsid w:val="00282239"/>
    <w:rsid w:val="00282CDE"/>
    <w:rsid w:val="0029307A"/>
    <w:rsid w:val="00295B11"/>
    <w:rsid w:val="00297D81"/>
    <w:rsid w:val="002A04C1"/>
    <w:rsid w:val="002A083E"/>
    <w:rsid w:val="002A5540"/>
    <w:rsid w:val="002B42AA"/>
    <w:rsid w:val="002B65FF"/>
    <w:rsid w:val="002C09ED"/>
    <w:rsid w:val="002C1AC9"/>
    <w:rsid w:val="002C38A6"/>
    <w:rsid w:val="002C433D"/>
    <w:rsid w:val="002C6A14"/>
    <w:rsid w:val="002C7B05"/>
    <w:rsid w:val="002D13B6"/>
    <w:rsid w:val="002D2C6F"/>
    <w:rsid w:val="002D338A"/>
    <w:rsid w:val="002D7F1C"/>
    <w:rsid w:val="002E0A75"/>
    <w:rsid w:val="002E16FC"/>
    <w:rsid w:val="002E52C2"/>
    <w:rsid w:val="002F11A7"/>
    <w:rsid w:val="002F52FA"/>
    <w:rsid w:val="002F69F8"/>
    <w:rsid w:val="00300EB2"/>
    <w:rsid w:val="00301482"/>
    <w:rsid w:val="00301C2C"/>
    <w:rsid w:val="00302E17"/>
    <w:rsid w:val="00310647"/>
    <w:rsid w:val="00312278"/>
    <w:rsid w:val="00312A7E"/>
    <w:rsid w:val="00321397"/>
    <w:rsid w:val="00323012"/>
    <w:rsid w:val="0032613C"/>
    <w:rsid w:val="00330B70"/>
    <w:rsid w:val="00332167"/>
    <w:rsid w:val="003328B1"/>
    <w:rsid w:val="00332D0D"/>
    <w:rsid w:val="00333352"/>
    <w:rsid w:val="00334230"/>
    <w:rsid w:val="00336E7D"/>
    <w:rsid w:val="00337373"/>
    <w:rsid w:val="0034036A"/>
    <w:rsid w:val="003418D9"/>
    <w:rsid w:val="00342405"/>
    <w:rsid w:val="00343C8F"/>
    <w:rsid w:val="00346415"/>
    <w:rsid w:val="003471FF"/>
    <w:rsid w:val="0035594E"/>
    <w:rsid w:val="0035600C"/>
    <w:rsid w:val="00357149"/>
    <w:rsid w:val="00362057"/>
    <w:rsid w:val="00363BC1"/>
    <w:rsid w:val="0036750D"/>
    <w:rsid w:val="003712D7"/>
    <w:rsid w:val="003722CE"/>
    <w:rsid w:val="0037270C"/>
    <w:rsid w:val="003731DF"/>
    <w:rsid w:val="00373748"/>
    <w:rsid w:val="00377D12"/>
    <w:rsid w:val="00380352"/>
    <w:rsid w:val="0038604A"/>
    <w:rsid w:val="003866B5"/>
    <w:rsid w:val="003902CD"/>
    <w:rsid w:val="00392E89"/>
    <w:rsid w:val="003947C4"/>
    <w:rsid w:val="00394A4D"/>
    <w:rsid w:val="00396779"/>
    <w:rsid w:val="003977F2"/>
    <w:rsid w:val="003A1581"/>
    <w:rsid w:val="003A1EDE"/>
    <w:rsid w:val="003A2009"/>
    <w:rsid w:val="003B10D9"/>
    <w:rsid w:val="003B1734"/>
    <w:rsid w:val="003B1B93"/>
    <w:rsid w:val="003B2894"/>
    <w:rsid w:val="003C39A0"/>
    <w:rsid w:val="003C5DEF"/>
    <w:rsid w:val="003D1B4A"/>
    <w:rsid w:val="003D2CF1"/>
    <w:rsid w:val="003D66E8"/>
    <w:rsid w:val="003E2B8E"/>
    <w:rsid w:val="003E4A1F"/>
    <w:rsid w:val="003E63E2"/>
    <w:rsid w:val="003F3F13"/>
    <w:rsid w:val="003F49BB"/>
    <w:rsid w:val="003F65DB"/>
    <w:rsid w:val="00400940"/>
    <w:rsid w:val="00401070"/>
    <w:rsid w:val="004026CF"/>
    <w:rsid w:val="00404303"/>
    <w:rsid w:val="00406F7C"/>
    <w:rsid w:val="00407D63"/>
    <w:rsid w:val="0041053D"/>
    <w:rsid w:val="00412227"/>
    <w:rsid w:val="004134E3"/>
    <w:rsid w:val="00421FF9"/>
    <w:rsid w:val="004252D0"/>
    <w:rsid w:val="0043635C"/>
    <w:rsid w:val="00441B91"/>
    <w:rsid w:val="0044355F"/>
    <w:rsid w:val="00446A97"/>
    <w:rsid w:val="0044786E"/>
    <w:rsid w:val="00452A08"/>
    <w:rsid w:val="00457854"/>
    <w:rsid w:val="0046022D"/>
    <w:rsid w:val="004619D1"/>
    <w:rsid w:val="00470F4A"/>
    <w:rsid w:val="0048005E"/>
    <w:rsid w:val="00481E33"/>
    <w:rsid w:val="00483DF2"/>
    <w:rsid w:val="00486DEA"/>
    <w:rsid w:val="00493EE7"/>
    <w:rsid w:val="00494320"/>
    <w:rsid w:val="004A0CDC"/>
    <w:rsid w:val="004B1D42"/>
    <w:rsid w:val="004B2CCE"/>
    <w:rsid w:val="004B568B"/>
    <w:rsid w:val="004C1468"/>
    <w:rsid w:val="004C2B2D"/>
    <w:rsid w:val="004C3C2E"/>
    <w:rsid w:val="004C5DBA"/>
    <w:rsid w:val="004D3CE9"/>
    <w:rsid w:val="004E1C1A"/>
    <w:rsid w:val="004E2AA5"/>
    <w:rsid w:val="004E6E56"/>
    <w:rsid w:val="004F394E"/>
    <w:rsid w:val="00501F98"/>
    <w:rsid w:val="00505657"/>
    <w:rsid w:val="0050669A"/>
    <w:rsid w:val="00512BCC"/>
    <w:rsid w:val="005152BE"/>
    <w:rsid w:val="00515B85"/>
    <w:rsid w:val="00517B55"/>
    <w:rsid w:val="005238D4"/>
    <w:rsid w:val="005242FA"/>
    <w:rsid w:val="0052709A"/>
    <w:rsid w:val="00527842"/>
    <w:rsid w:val="0053228F"/>
    <w:rsid w:val="00534CDF"/>
    <w:rsid w:val="00543176"/>
    <w:rsid w:val="00550EDF"/>
    <w:rsid w:val="00551093"/>
    <w:rsid w:val="00552813"/>
    <w:rsid w:val="00554ED9"/>
    <w:rsid w:val="00556E6F"/>
    <w:rsid w:val="005603E2"/>
    <w:rsid w:val="00560A60"/>
    <w:rsid w:val="00563BB3"/>
    <w:rsid w:val="00564CF1"/>
    <w:rsid w:val="005672EC"/>
    <w:rsid w:val="00567C5D"/>
    <w:rsid w:val="00570800"/>
    <w:rsid w:val="005736FF"/>
    <w:rsid w:val="00583D68"/>
    <w:rsid w:val="005863EE"/>
    <w:rsid w:val="00586BAA"/>
    <w:rsid w:val="00586F07"/>
    <w:rsid w:val="00590EAA"/>
    <w:rsid w:val="00592331"/>
    <w:rsid w:val="005932A2"/>
    <w:rsid w:val="00595592"/>
    <w:rsid w:val="005958FE"/>
    <w:rsid w:val="005A1AD0"/>
    <w:rsid w:val="005A3090"/>
    <w:rsid w:val="005A527E"/>
    <w:rsid w:val="005A704B"/>
    <w:rsid w:val="005B161B"/>
    <w:rsid w:val="005B1E63"/>
    <w:rsid w:val="005B219D"/>
    <w:rsid w:val="005B27FF"/>
    <w:rsid w:val="005B36C9"/>
    <w:rsid w:val="005B3C6A"/>
    <w:rsid w:val="005C13A8"/>
    <w:rsid w:val="005C2FEC"/>
    <w:rsid w:val="005C3160"/>
    <w:rsid w:val="005C32A4"/>
    <w:rsid w:val="005C46C4"/>
    <w:rsid w:val="005C4925"/>
    <w:rsid w:val="005D2904"/>
    <w:rsid w:val="005D7F7C"/>
    <w:rsid w:val="005E3159"/>
    <w:rsid w:val="005E649A"/>
    <w:rsid w:val="005E7578"/>
    <w:rsid w:val="005F0732"/>
    <w:rsid w:val="005F2299"/>
    <w:rsid w:val="005F4E51"/>
    <w:rsid w:val="005F723E"/>
    <w:rsid w:val="00600704"/>
    <w:rsid w:val="006037CA"/>
    <w:rsid w:val="00603E3A"/>
    <w:rsid w:val="00605D44"/>
    <w:rsid w:val="00605E99"/>
    <w:rsid w:val="0061043A"/>
    <w:rsid w:val="006159AE"/>
    <w:rsid w:val="00616EFC"/>
    <w:rsid w:val="00617565"/>
    <w:rsid w:val="00617AAD"/>
    <w:rsid w:val="006217C5"/>
    <w:rsid w:val="00622D7C"/>
    <w:rsid w:val="00623F20"/>
    <w:rsid w:val="006252B4"/>
    <w:rsid w:val="0062596D"/>
    <w:rsid w:val="00626B48"/>
    <w:rsid w:val="00626E08"/>
    <w:rsid w:val="00630A96"/>
    <w:rsid w:val="006362F6"/>
    <w:rsid w:val="00643D00"/>
    <w:rsid w:val="00644E7B"/>
    <w:rsid w:val="006547AE"/>
    <w:rsid w:val="00657664"/>
    <w:rsid w:val="006632E7"/>
    <w:rsid w:val="00665DDB"/>
    <w:rsid w:val="00667461"/>
    <w:rsid w:val="00670224"/>
    <w:rsid w:val="00670950"/>
    <w:rsid w:val="00670BB9"/>
    <w:rsid w:val="0068065A"/>
    <w:rsid w:val="00682639"/>
    <w:rsid w:val="006848DE"/>
    <w:rsid w:val="00685031"/>
    <w:rsid w:val="0068628F"/>
    <w:rsid w:val="0068688E"/>
    <w:rsid w:val="00690C58"/>
    <w:rsid w:val="00690CF7"/>
    <w:rsid w:val="00691E3E"/>
    <w:rsid w:val="0069244E"/>
    <w:rsid w:val="00694689"/>
    <w:rsid w:val="006A03CE"/>
    <w:rsid w:val="006A0CC4"/>
    <w:rsid w:val="006A69BD"/>
    <w:rsid w:val="006A7827"/>
    <w:rsid w:val="006B14DF"/>
    <w:rsid w:val="006B18E5"/>
    <w:rsid w:val="006B364D"/>
    <w:rsid w:val="006B59F5"/>
    <w:rsid w:val="006B5CBF"/>
    <w:rsid w:val="006C106D"/>
    <w:rsid w:val="006C1C0E"/>
    <w:rsid w:val="006C253E"/>
    <w:rsid w:val="006C57DA"/>
    <w:rsid w:val="006D3129"/>
    <w:rsid w:val="006D5D4A"/>
    <w:rsid w:val="006D6656"/>
    <w:rsid w:val="006D7639"/>
    <w:rsid w:val="006E4E45"/>
    <w:rsid w:val="006E5978"/>
    <w:rsid w:val="006F09E9"/>
    <w:rsid w:val="006F2E10"/>
    <w:rsid w:val="006F329C"/>
    <w:rsid w:val="006F35C9"/>
    <w:rsid w:val="006F4C26"/>
    <w:rsid w:val="006F7EE7"/>
    <w:rsid w:val="0070002B"/>
    <w:rsid w:val="00702FCA"/>
    <w:rsid w:val="00704134"/>
    <w:rsid w:val="00705F97"/>
    <w:rsid w:val="0071234A"/>
    <w:rsid w:val="007140D1"/>
    <w:rsid w:val="0071610F"/>
    <w:rsid w:val="00717460"/>
    <w:rsid w:val="00725DF8"/>
    <w:rsid w:val="0072793D"/>
    <w:rsid w:val="00731A2B"/>
    <w:rsid w:val="007320D6"/>
    <w:rsid w:val="00733F15"/>
    <w:rsid w:val="00735D56"/>
    <w:rsid w:val="0074294B"/>
    <w:rsid w:val="0074345D"/>
    <w:rsid w:val="00744390"/>
    <w:rsid w:val="007459DD"/>
    <w:rsid w:val="00745DD6"/>
    <w:rsid w:val="00746A64"/>
    <w:rsid w:val="00746E01"/>
    <w:rsid w:val="00752256"/>
    <w:rsid w:val="00753840"/>
    <w:rsid w:val="00761340"/>
    <w:rsid w:val="0077088F"/>
    <w:rsid w:val="00771ACD"/>
    <w:rsid w:val="007722D2"/>
    <w:rsid w:val="00777972"/>
    <w:rsid w:val="00782BF6"/>
    <w:rsid w:val="0078341D"/>
    <w:rsid w:val="00784655"/>
    <w:rsid w:val="0078626F"/>
    <w:rsid w:val="00790415"/>
    <w:rsid w:val="00793EFA"/>
    <w:rsid w:val="007940BB"/>
    <w:rsid w:val="0079441B"/>
    <w:rsid w:val="00797683"/>
    <w:rsid w:val="007A0A5F"/>
    <w:rsid w:val="007A1688"/>
    <w:rsid w:val="007A2942"/>
    <w:rsid w:val="007A38D4"/>
    <w:rsid w:val="007A5D31"/>
    <w:rsid w:val="007A7580"/>
    <w:rsid w:val="007B4350"/>
    <w:rsid w:val="007B5782"/>
    <w:rsid w:val="007B6A25"/>
    <w:rsid w:val="007C0789"/>
    <w:rsid w:val="007C1260"/>
    <w:rsid w:val="007C4A95"/>
    <w:rsid w:val="007C6477"/>
    <w:rsid w:val="007C770C"/>
    <w:rsid w:val="007D4CD8"/>
    <w:rsid w:val="007D5303"/>
    <w:rsid w:val="007D6958"/>
    <w:rsid w:val="007D6CA7"/>
    <w:rsid w:val="007E0D8C"/>
    <w:rsid w:val="007E1AA1"/>
    <w:rsid w:val="007E262F"/>
    <w:rsid w:val="007E400E"/>
    <w:rsid w:val="007E4FEF"/>
    <w:rsid w:val="007E5110"/>
    <w:rsid w:val="007F27FC"/>
    <w:rsid w:val="007F2919"/>
    <w:rsid w:val="007F29F0"/>
    <w:rsid w:val="007F33DA"/>
    <w:rsid w:val="007F5101"/>
    <w:rsid w:val="007F5739"/>
    <w:rsid w:val="007F64AF"/>
    <w:rsid w:val="007F64DD"/>
    <w:rsid w:val="00800D81"/>
    <w:rsid w:val="00802754"/>
    <w:rsid w:val="00804110"/>
    <w:rsid w:val="008107B5"/>
    <w:rsid w:val="008156F9"/>
    <w:rsid w:val="00816796"/>
    <w:rsid w:val="00823245"/>
    <w:rsid w:val="00824337"/>
    <w:rsid w:val="00824C73"/>
    <w:rsid w:val="00824DFB"/>
    <w:rsid w:val="0082775A"/>
    <w:rsid w:val="00830260"/>
    <w:rsid w:val="00831458"/>
    <w:rsid w:val="00831FA3"/>
    <w:rsid w:val="008369DB"/>
    <w:rsid w:val="008374C5"/>
    <w:rsid w:val="0084041C"/>
    <w:rsid w:val="008404E7"/>
    <w:rsid w:val="00840937"/>
    <w:rsid w:val="0084209C"/>
    <w:rsid w:val="00842FAE"/>
    <w:rsid w:val="00844FC9"/>
    <w:rsid w:val="008452D8"/>
    <w:rsid w:val="00845B1A"/>
    <w:rsid w:val="00845D63"/>
    <w:rsid w:val="00846E42"/>
    <w:rsid w:val="0085151E"/>
    <w:rsid w:val="0085341D"/>
    <w:rsid w:val="008544B7"/>
    <w:rsid w:val="00856E67"/>
    <w:rsid w:val="00856EF4"/>
    <w:rsid w:val="00865184"/>
    <w:rsid w:val="008733DC"/>
    <w:rsid w:val="00877062"/>
    <w:rsid w:val="00881A56"/>
    <w:rsid w:val="00887342"/>
    <w:rsid w:val="008917FC"/>
    <w:rsid w:val="00892BBD"/>
    <w:rsid w:val="00893B99"/>
    <w:rsid w:val="00894704"/>
    <w:rsid w:val="0089566A"/>
    <w:rsid w:val="00896E52"/>
    <w:rsid w:val="008A23AE"/>
    <w:rsid w:val="008A580C"/>
    <w:rsid w:val="008A72C5"/>
    <w:rsid w:val="008A7C8A"/>
    <w:rsid w:val="008B35F8"/>
    <w:rsid w:val="008B4D9C"/>
    <w:rsid w:val="008B52AA"/>
    <w:rsid w:val="008B6C7C"/>
    <w:rsid w:val="008B7CBA"/>
    <w:rsid w:val="008C3ECC"/>
    <w:rsid w:val="008C4EF0"/>
    <w:rsid w:val="008C570A"/>
    <w:rsid w:val="008C6439"/>
    <w:rsid w:val="008C6DB1"/>
    <w:rsid w:val="008C715E"/>
    <w:rsid w:val="008D0EBE"/>
    <w:rsid w:val="008D135D"/>
    <w:rsid w:val="008D5B7C"/>
    <w:rsid w:val="008D75FF"/>
    <w:rsid w:val="008E64E8"/>
    <w:rsid w:val="008F4438"/>
    <w:rsid w:val="008F6924"/>
    <w:rsid w:val="008F6C0B"/>
    <w:rsid w:val="008F70A7"/>
    <w:rsid w:val="00900A55"/>
    <w:rsid w:val="00902279"/>
    <w:rsid w:val="0090768C"/>
    <w:rsid w:val="0091116E"/>
    <w:rsid w:val="00912A7B"/>
    <w:rsid w:val="00913245"/>
    <w:rsid w:val="00915725"/>
    <w:rsid w:val="00916410"/>
    <w:rsid w:val="009207B8"/>
    <w:rsid w:val="00925396"/>
    <w:rsid w:val="00925588"/>
    <w:rsid w:val="00926080"/>
    <w:rsid w:val="00927C62"/>
    <w:rsid w:val="0093059B"/>
    <w:rsid w:val="00930F09"/>
    <w:rsid w:val="00932310"/>
    <w:rsid w:val="00932AFD"/>
    <w:rsid w:val="00932BC6"/>
    <w:rsid w:val="00940A6B"/>
    <w:rsid w:val="0094447E"/>
    <w:rsid w:val="0094610A"/>
    <w:rsid w:val="0095188F"/>
    <w:rsid w:val="00952F15"/>
    <w:rsid w:val="0096283F"/>
    <w:rsid w:val="00965FC1"/>
    <w:rsid w:val="009673D4"/>
    <w:rsid w:val="00967BC7"/>
    <w:rsid w:val="00971980"/>
    <w:rsid w:val="00975589"/>
    <w:rsid w:val="00983669"/>
    <w:rsid w:val="009859BF"/>
    <w:rsid w:val="00985AEF"/>
    <w:rsid w:val="0098656A"/>
    <w:rsid w:val="00992696"/>
    <w:rsid w:val="00994F1A"/>
    <w:rsid w:val="009A35A2"/>
    <w:rsid w:val="009A4948"/>
    <w:rsid w:val="009B02CA"/>
    <w:rsid w:val="009B18BE"/>
    <w:rsid w:val="009B3EB6"/>
    <w:rsid w:val="009B4979"/>
    <w:rsid w:val="009B7EE1"/>
    <w:rsid w:val="009C029D"/>
    <w:rsid w:val="009C22AA"/>
    <w:rsid w:val="009C3645"/>
    <w:rsid w:val="009C37FA"/>
    <w:rsid w:val="009C450A"/>
    <w:rsid w:val="009C4F6D"/>
    <w:rsid w:val="009C6B39"/>
    <w:rsid w:val="009D13B1"/>
    <w:rsid w:val="009D4D1F"/>
    <w:rsid w:val="009D7106"/>
    <w:rsid w:val="009E0715"/>
    <w:rsid w:val="009E2137"/>
    <w:rsid w:val="009E41AB"/>
    <w:rsid w:val="009F3C62"/>
    <w:rsid w:val="009F6CE2"/>
    <w:rsid w:val="009F7334"/>
    <w:rsid w:val="00A0059D"/>
    <w:rsid w:val="00A02BDB"/>
    <w:rsid w:val="00A02F28"/>
    <w:rsid w:val="00A04DA4"/>
    <w:rsid w:val="00A05CD9"/>
    <w:rsid w:val="00A06B52"/>
    <w:rsid w:val="00A10654"/>
    <w:rsid w:val="00A13D03"/>
    <w:rsid w:val="00A24C28"/>
    <w:rsid w:val="00A27AD8"/>
    <w:rsid w:val="00A32325"/>
    <w:rsid w:val="00A33311"/>
    <w:rsid w:val="00A3386A"/>
    <w:rsid w:val="00A33FBB"/>
    <w:rsid w:val="00A3626A"/>
    <w:rsid w:val="00A37BD5"/>
    <w:rsid w:val="00A420BC"/>
    <w:rsid w:val="00A422F7"/>
    <w:rsid w:val="00A437FF"/>
    <w:rsid w:val="00A462E7"/>
    <w:rsid w:val="00A46AAE"/>
    <w:rsid w:val="00A510C2"/>
    <w:rsid w:val="00A53A4B"/>
    <w:rsid w:val="00A54532"/>
    <w:rsid w:val="00A55D2D"/>
    <w:rsid w:val="00A55F40"/>
    <w:rsid w:val="00A561BF"/>
    <w:rsid w:val="00A66DA0"/>
    <w:rsid w:val="00A711BC"/>
    <w:rsid w:val="00A71444"/>
    <w:rsid w:val="00A7297F"/>
    <w:rsid w:val="00A73011"/>
    <w:rsid w:val="00A737E8"/>
    <w:rsid w:val="00A74440"/>
    <w:rsid w:val="00A75F2B"/>
    <w:rsid w:val="00A7605B"/>
    <w:rsid w:val="00A80CAA"/>
    <w:rsid w:val="00A86EF5"/>
    <w:rsid w:val="00A87605"/>
    <w:rsid w:val="00A92239"/>
    <w:rsid w:val="00AA1CC4"/>
    <w:rsid w:val="00AA3263"/>
    <w:rsid w:val="00AA5B6F"/>
    <w:rsid w:val="00AA6B16"/>
    <w:rsid w:val="00AA708D"/>
    <w:rsid w:val="00AA73AE"/>
    <w:rsid w:val="00AB22F6"/>
    <w:rsid w:val="00AB7254"/>
    <w:rsid w:val="00AB72B7"/>
    <w:rsid w:val="00AB7DB8"/>
    <w:rsid w:val="00AB7DC4"/>
    <w:rsid w:val="00AC03FC"/>
    <w:rsid w:val="00AC1C9A"/>
    <w:rsid w:val="00AC433A"/>
    <w:rsid w:val="00AD1522"/>
    <w:rsid w:val="00AD3DCA"/>
    <w:rsid w:val="00AE1B9C"/>
    <w:rsid w:val="00AE20E9"/>
    <w:rsid w:val="00AE4783"/>
    <w:rsid w:val="00AF1011"/>
    <w:rsid w:val="00AF29CF"/>
    <w:rsid w:val="00AF312C"/>
    <w:rsid w:val="00AF5C01"/>
    <w:rsid w:val="00AF6EFB"/>
    <w:rsid w:val="00B03278"/>
    <w:rsid w:val="00B043A3"/>
    <w:rsid w:val="00B0574D"/>
    <w:rsid w:val="00B10A91"/>
    <w:rsid w:val="00B11DD9"/>
    <w:rsid w:val="00B20244"/>
    <w:rsid w:val="00B21493"/>
    <w:rsid w:val="00B244BB"/>
    <w:rsid w:val="00B24F75"/>
    <w:rsid w:val="00B40735"/>
    <w:rsid w:val="00B42BF5"/>
    <w:rsid w:val="00B437A6"/>
    <w:rsid w:val="00B43EFD"/>
    <w:rsid w:val="00B449D9"/>
    <w:rsid w:val="00B51E6F"/>
    <w:rsid w:val="00B52B69"/>
    <w:rsid w:val="00B5700C"/>
    <w:rsid w:val="00B575B5"/>
    <w:rsid w:val="00B57E73"/>
    <w:rsid w:val="00B60EFF"/>
    <w:rsid w:val="00B66BEE"/>
    <w:rsid w:val="00B7411D"/>
    <w:rsid w:val="00B7506D"/>
    <w:rsid w:val="00B7741C"/>
    <w:rsid w:val="00B77BC0"/>
    <w:rsid w:val="00B810B6"/>
    <w:rsid w:val="00B81CCF"/>
    <w:rsid w:val="00B837E2"/>
    <w:rsid w:val="00B86CB8"/>
    <w:rsid w:val="00B90595"/>
    <w:rsid w:val="00B960BB"/>
    <w:rsid w:val="00B96FFD"/>
    <w:rsid w:val="00BA2E5A"/>
    <w:rsid w:val="00BB067A"/>
    <w:rsid w:val="00BB262C"/>
    <w:rsid w:val="00BB7F28"/>
    <w:rsid w:val="00BC25A0"/>
    <w:rsid w:val="00BC55E9"/>
    <w:rsid w:val="00BC5821"/>
    <w:rsid w:val="00BC7D62"/>
    <w:rsid w:val="00BD3D1D"/>
    <w:rsid w:val="00BD4CCF"/>
    <w:rsid w:val="00BD6A43"/>
    <w:rsid w:val="00BE1CEE"/>
    <w:rsid w:val="00BE23AF"/>
    <w:rsid w:val="00BE2B8C"/>
    <w:rsid w:val="00BF2F7D"/>
    <w:rsid w:val="00BF6FCF"/>
    <w:rsid w:val="00C010FF"/>
    <w:rsid w:val="00C01C86"/>
    <w:rsid w:val="00C04D59"/>
    <w:rsid w:val="00C05FB7"/>
    <w:rsid w:val="00C10FE3"/>
    <w:rsid w:val="00C14390"/>
    <w:rsid w:val="00C166E6"/>
    <w:rsid w:val="00C20AE5"/>
    <w:rsid w:val="00C217B2"/>
    <w:rsid w:val="00C222FD"/>
    <w:rsid w:val="00C336CA"/>
    <w:rsid w:val="00C35183"/>
    <w:rsid w:val="00C36A59"/>
    <w:rsid w:val="00C427F5"/>
    <w:rsid w:val="00C433A8"/>
    <w:rsid w:val="00C45F07"/>
    <w:rsid w:val="00C4672A"/>
    <w:rsid w:val="00C5233F"/>
    <w:rsid w:val="00C54497"/>
    <w:rsid w:val="00C54A06"/>
    <w:rsid w:val="00C60112"/>
    <w:rsid w:val="00C65823"/>
    <w:rsid w:val="00C65E3C"/>
    <w:rsid w:val="00C66043"/>
    <w:rsid w:val="00C66A70"/>
    <w:rsid w:val="00C6797F"/>
    <w:rsid w:val="00C70144"/>
    <w:rsid w:val="00C713DD"/>
    <w:rsid w:val="00C730D8"/>
    <w:rsid w:val="00C739FD"/>
    <w:rsid w:val="00C73FA7"/>
    <w:rsid w:val="00C76360"/>
    <w:rsid w:val="00C7641B"/>
    <w:rsid w:val="00C764CF"/>
    <w:rsid w:val="00C778CD"/>
    <w:rsid w:val="00C77C8D"/>
    <w:rsid w:val="00C82CF6"/>
    <w:rsid w:val="00C832A1"/>
    <w:rsid w:val="00C87A45"/>
    <w:rsid w:val="00C931CC"/>
    <w:rsid w:val="00C93D05"/>
    <w:rsid w:val="00CA01A9"/>
    <w:rsid w:val="00CA54D7"/>
    <w:rsid w:val="00CA5FDE"/>
    <w:rsid w:val="00CB758F"/>
    <w:rsid w:val="00CB75EB"/>
    <w:rsid w:val="00CC1638"/>
    <w:rsid w:val="00CD3AE5"/>
    <w:rsid w:val="00CD5663"/>
    <w:rsid w:val="00CD6F60"/>
    <w:rsid w:val="00CE018A"/>
    <w:rsid w:val="00CE0D6F"/>
    <w:rsid w:val="00CE25C7"/>
    <w:rsid w:val="00CE6532"/>
    <w:rsid w:val="00CF2272"/>
    <w:rsid w:val="00CF41C4"/>
    <w:rsid w:val="00CF7295"/>
    <w:rsid w:val="00CF77A1"/>
    <w:rsid w:val="00D01CFF"/>
    <w:rsid w:val="00D031A5"/>
    <w:rsid w:val="00D04828"/>
    <w:rsid w:val="00D04E97"/>
    <w:rsid w:val="00D05394"/>
    <w:rsid w:val="00D10B7F"/>
    <w:rsid w:val="00D14F34"/>
    <w:rsid w:val="00D14FBF"/>
    <w:rsid w:val="00D1528F"/>
    <w:rsid w:val="00D1578B"/>
    <w:rsid w:val="00D1676B"/>
    <w:rsid w:val="00D22D7A"/>
    <w:rsid w:val="00D2506F"/>
    <w:rsid w:val="00D25218"/>
    <w:rsid w:val="00D25764"/>
    <w:rsid w:val="00D276EF"/>
    <w:rsid w:val="00D319E3"/>
    <w:rsid w:val="00D3600F"/>
    <w:rsid w:val="00D370B7"/>
    <w:rsid w:val="00D37B01"/>
    <w:rsid w:val="00D51BE4"/>
    <w:rsid w:val="00D51C2D"/>
    <w:rsid w:val="00D531DB"/>
    <w:rsid w:val="00D531EA"/>
    <w:rsid w:val="00D5580F"/>
    <w:rsid w:val="00D57284"/>
    <w:rsid w:val="00D574DC"/>
    <w:rsid w:val="00D60834"/>
    <w:rsid w:val="00D61918"/>
    <w:rsid w:val="00D62AD3"/>
    <w:rsid w:val="00D64BC0"/>
    <w:rsid w:val="00D66D3F"/>
    <w:rsid w:val="00D6713B"/>
    <w:rsid w:val="00D7187D"/>
    <w:rsid w:val="00D73E16"/>
    <w:rsid w:val="00D742DC"/>
    <w:rsid w:val="00D746D9"/>
    <w:rsid w:val="00D7725A"/>
    <w:rsid w:val="00D828CF"/>
    <w:rsid w:val="00D849BC"/>
    <w:rsid w:val="00D90346"/>
    <w:rsid w:val="00D93D6D"/>
    <w:rsid w:val="00D951D6"/>
    <w:rsid w:val="00DA19C4"/>
    <w:rsid w:val="00DA4855"/>
    <w:rsid w:val="00DA5C33"/>
    <w:rsid w:val="00DB03AF"/>
    <w:rsid w:val="00DB0C0C"/>
    <w:rsid w:val="00DB1549"/>
    <w:rsid w:val="00DB1E6C"/>
    <w:rsid w:val="00DB513B"/>
    <w:rsid w:val="00DB7F95"/>
    <w:rsid w:val="00DC12C6"/>
    <w:rsid w:val="00DC5DB1"/>
    <w:rsid w:val="00DC74B5"/>
    <w:rsid w:val="00DD2D25"/>
    <w:rsid w:val="00DD3DD1"/>
    <w:rsid w:val="00DD4BE4"/>
    <w:rsid w:val="00DD63CC"/>
    <w:rsid w:val="00DE50D7"/>
    <w:rsid w:val="00DE6EE7"/>
    <w:rsid w:val="00DF0920"/>
    <w:rsid w:val="00DF2AF3"/>
    <w:rsid w:val="00DF604E"/>
    <w:rsid w:val="00DF7E66"/>
    <w:rsid w:val="00E00406"/>
    <w:rsid w:val="00E00A6F"/>
    <w:rsid w:val="00E01F03"/>
    <w:rsid w:val="00E03739"/>
    <w:rsid w:val="00E05D13"/>
    <w:rsid w:val="00E15CD0"/>
    <w:rsid w:val="00E17353"/>
    <w:rsid w:val="00E200A9"/>
    <w:rsid w:val="00E22594"/>
    <w:rsid w:val="00E22D33"/>
    <w:rsid w:val="00E262B1"/>
    <w:rsid w:val="00E26A5A"/>
    <w:rsid w:val="00E32CC8"/>
    <w:rsid w:val="00E330E5"/>
    <w:rsid w:val="00E45C0C"/>
    <w:rsid w:val="00E47765"/>
    <w:rsid w:val="00E4784A"/>
    <w:rsid w:val="00E47FF3"/>
    <w:rsid w:val="00E5012C"/>
    <w:rsid w:val="00E5697F"/>
    <w:rsid w:val="00E626F8"/>
    <w:rsid w:val="00E635D9"/>
    <w:rsid w:val="00E64853"/>
    <w:rsid w:val="00E71983"/>
    <w:rsid w:val="00E72B06"/>
    <w:rsid w:val="00E72EB7"/>
    <w:rsid w:val="00E74E40"/>
    <w:rsid w:val="00E75414"/>
    <w:rsid w:val="00E7563A"/>
    <w:rsid w:val="00E766DF"/>
    <w:rsid w:val="00E808EE"/>
    <w:rsid w:val="00E80D00"/>
    <w:rsid w:val="00E85F39"/>
    <w:rsid w:val="00E9260A"/>
    <w:rsid w:val="00E973B0"/>
    <w:rsid w:val="00EA4D86"/>
    <w:rsid w:val="00EA7F54"/>
    <w:rsid w:val="00EB148E"/>
    <w:rsid w:val="00EB6C27"/>
    <w:rsid w:val="00EC03DC"/>
    <w:rsid w:val="00EC0E86"/>
    <w:rsid w:val="00EC2ABC"/>
    <w:rsid w:val="00EC2C61"/>
    <w:rsid w:val="00EC3E10"/>
    <w:rsid w:val="00EC5074"/>
    <w:rsid w:val="00EC792C"/>
    <w:rsid w:val="00ED04B0"/>
    <w:rsid w:val="00ED231B"/>
    <w:rsid w:val="00ED5FF6"/>
    <w:rsid w:val="00ED76B9"/>
    <w:rsid w:val="00ED78D3"/>
    <w:rsid w:val="00ED7CDB"/>
    <w:rsid w:val="00EE28D2"/>
    <w:rsid w:val="00EE6820"/>
    <w:rsid w:val="00EE68E0"/>
    <w:rsid w:val="00EE7C0C"/>
    <w:rsid w:val="00EF00F8"/>
    <w:rsid w:val="00EF0AC5"/>
    <w:rsid w:val="00EF14FD"/>
    <w:rsid w:val="00EF3653"/>
    <w:rsid w:val="00EF6AC6"/>
    <w:rsid w:val="00EF7C9B"/>
    <w:rsid w:val="00F00703"/>
    <w:rsid w:val="00F00AAD"/>
    <w:rsid w:val="00F02838"/>
    <w:rsid w:val="00F072A0"/>
    <w:rsid w:val="00F12A4C"/>
    <w:rsid w:val="00F136B6"/>
    <w:rsid w:val="00F16581"/>
    <w:rsid w:val="00F17AD6"/>
    <w:rsid w:val="00F21D76"/>
    <w:rsid w:val="00F23E58"/>
    <w:rsid w:val="00F24641"/>
    <w:rsid w:val="00F248C1"/>
    <w:rsid w:val="00F249F0"/>
    <w:rsid w:val="00F30398"/>
    <w:rsid w:val="00F32AF7"/>
    <w:rsid w:val="00F34D9A"/>
    <w:rsid w:val="00F35645"/>
    <w:rsid w:val="00F420F1"/>
    <w:rsid w:val="00F4298A"/>
    <w:rsid w:val="00F44585"/>
    <w:rsid w:val="00F44820"/>
    <w:rsid w:val="00F5281D"/>
    <w:rsid w:val="00F53F21"/>
    <w:rsid w:val="00F6326B"/>
    <w:rsid w:val="00F64D8C"/>
    <w:rsid w:val="00F65079"/>
    <w:rsid w:val="00F665AD"/>
    <w:rsid w:val="00F665D2"/>
    <w:rsid w:val="00F67C77"/>
    <w:rsid w:val="00F7017B"/>
    <w:rsid w:val="00F753B4"/>
    <w:rsid w:val="00F75605"/>
    <w:rsid w:val="00F85A86"/>
    <w:rsid w:val="00F92796"/>
    <w:rsid w:val="00F93953"/>
    <w:rsid w:val="00F97F34"/>
    <w:rsid w:val="00FA68A9"/>
    <w:rsid w:val="00FB289D"/>
    <w:rsid w:val="00FB2900"/>
    <w:rsid w:val="00FB2E77"/>
    <w:rsid w:val="00FB7FEF"/>
    <w:rsid w:val="00FC13B2"/>
    <w:rsid w:val="00FC38D2"/>
    <w:rsid w:val="00FC56A7"/>
    <w:rsid w:val="00FC5B41"/>
    <w:rsid w:val="00FC61CA"/>
    <w:rsid w:val="00FC793C"/>
    <w:rsid w:val="00FE1106"/>
    <w:rsid w:val="00FE219E"/>
    <w:rsid w:val="00FE3AFB"/>
    <w:rsid w:val="00FE4F27"/>
    <w:rsid w:val="00FF18ED"/>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table" w:customStyle="1" w:styleId="10">
    <w:name w:val="표 구분선1"/>
    <w:basedOn w:val="a1"/>
    <w:next w:val="a8"/>
    <w:rsid w:val="00A7605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table" w:customStyle="1" w:styleId="10">
    <w:name w:val="표 구분선1"/>
    <w:basedOn w:val="a1"/>
    <w:next w:val="a8"/>
    <w:rsid w:val="00A7605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2.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0E028-A600-4B4A-8AC2-8459B23E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3110</TotalTime>
  <Pages>2</Pages>
  <Words>672</Words>
  <Characters>3837</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98</cp:revision>
  <dcterms:created xsi:type="dcterms:W3CDTF">2017-04-27T02:10:00Z</dcterms:created>
  <dcterms:modified xsi:type="dcterms:W3CDTF">2017-06-17T01:00:00Z</dcterms:modified>
</cp:coreProperties>
</file>